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580" w:type="dxa"/>
        <w:tblInd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0"/>
      </w:tblGrid>
      <w:tr w:rsidR="007A4E3D" w:rsidRPr="00D256FE" w:rsidTr="006D5018">
        <w:tc>
          <w:tcPr>
            <w:tcW w:w="5580" w:type="dxa"/>
            <w:tcBorders>
              <w:top w:val="nil"/>
              <w:left w:val="nil"/>
              <w:bottom w:val="nil"/>
              <w:right w:val="nil"/>
            </w:tcBorders>
          </w:tcPr>
          <w:p w:rsidR="007A4E3D" w:rsidRPr="00D256FE" w:rsidRDefault="00395F59" w:rsidP="006D5018">
            <w:pPr>
              <w:tabs>
                <w:tab w:val="left" w:pos="4632"/>
                <w:tab w:val="left" w:pos="9341"/>
              </w:tabs>
              <w:ind w:firstLine="8"/>
              <w:rPr>
                <w:bCs/>
                <w:sz w:val="28"/>
                <w:szCs w:val="28"/>
              </w:rPr>
            </w:pPr>
            <w:bookmarkStart w:id="0" w:name="_GoBack"/>
            <w:bookmarkEnd w:id="0"/>
            <w:r>
              <w:rPr>
                <w:bCs/>
                <w:sz w:val="28"/>
                <w:szCs w:val="28"/>
              </w:rPr>
              <w:t xml:space="preserve"> </w:t>
            </w:r>
            <w:r w:rsidR="00E44F6F">
              <w:rPr>
                <w:bCs/>
                <w:sz w:val="28"/>
                <w:szCs w:val="28"/>
              </w:rPr>
              <w:t xml:space="preserve">                                                 </w:t>
            </w:r>
            <w:r w:rsidR="007A4E3D" w:rsidRPr="00D256FE">
              <w:rPr>
                <w:bCs/>
                <w:sz w:val="28"/>
                <w:szCs w:val="28"/>
              </w:rPr>
              <w:t>Затверджено</w:t>
            </w:r>
          </w:p>
          <w:p w:rsidR="007A4E3D" w:rsidRDefault="007A4E3D" w:rsidP="006D5018">
            <w:pPr>
              <w:tabs>
                <w:tab w:val="left" w:pos="4632"/>
                <w:tab w:val="left" w:pos="9341"/>
              </w:tabs>
              <w:jc w:val="right"/>
              <w:rPr>
                <w:bCs/>
                <w:sz w:val="28"/>
                <w:szCs w:val="28"/>
              </w:rPr>
            </w:pPr>
            <w:r>
              <w:rPr>
                <w:bCs/>
                <w:sz w:val="28"/>
                <w:szCs w:val="28"/>
              </w:rPr>
              <w:t xml:space="preserve">Рішенням  </w:t>
            </w:r>
            <w:r w:rsidR="00854328">
              <w:rPr>
                <w:bCs/>
                <w:sz w:val="28"/>
                <w:szCs w:val="28"/>
              </w:rPr>
              <w:t>49</w:t>
            </w:r>
            <w:r>
              <w:rPr>
                <w:bCs/>
                <w:sz w:val="28"/>
                <w:szCs w:val="28"/>
              </w:rPr>
              <w:t xml:space="preserve"> сесії </w:t>
            </w:r>
            <w:r w:rsidR="00854328">
              <w:rPr>
                <w:bCs/>
                <w:sz w:val="28"/>
                <w:szCs w:val="28"/>
                <w:lang w:val="en-US"/>
              </w:rPr>
              <w:t>VII</w:t>
            </w:r>
            <w:r w:rsidR="00854328" w:rsidRPr="00AF2AC2">
              <w:rPr>
                <w:bCs/>
                <w:sz w:val="28"/>
                <w:szCs w:val="28"/>
              </w:rPr>
              <w:t xml:space="preserve"> </w:t>
            </w:r>
            <w:r>
              <w:rPr>
                <w:bCs/>
                <w:sz w:val="28"/>
                <w:szCs w:val="28"/>
              </w:rPr>
              <w:t xml:space="preserve">скликання </w:t>
            </w:r>
          </w:p>
          <w:p w:rsidR="007A4E3D" w:rsidRDefault="007A4E3D" w:rsidP="006D5018">
            <w:pPr>
              <w:tabs>
                <w:tab w:val="left" w:pos="4632"/>
                <w:tab w:val="left" w:pos="9341"/>
              </w:tabs>
              <w:jc w:val="right"/>
              <w:rPr>
                <w:bCs/>
                <w:sz w:val="28"/>
                <w:szCs w:val="28"/>
              </w:rPr>
            </w:pPr>
            <w:r>
              <w:rPr>
                <w:bCs/>
                <w:sz w:val="28"/>
                <w:szCs w:val="28"/>
              </w:rPr>
              <w:t>міської ради від</w:t>
            </w:r>
            <w:r w:rsidR="00854328" w:rsidRPr="00854328">
              <w:rPr>
                <w:bCs/>
                <w:sz w:val="28"/>
                <w:szCs w:val="28"/>
              </w:rPr>
              <w:t xml:space="preserve"> 28.12.</w:t>
            </w:r>
            <w:r>
              <w:rPr>
                <w:bCs/>
                <w:sz w:val="28"/>
                <w:szCs w:val="28"/>
              </w:rPr>
              <w:t xml:space="preserve"> 2018 р </w:t>
            </w:r>
          </w:p>
          <w:p w:rsidR="007A4E3D" w:rsidRPr="00D256FE" w:rsidRDefault="007A4E3D" w:rsidP="00E16D54">
            <w:pPr>
              <w:tabs>
                <w:tab w:val="left" w:pos="4632"/>
                <w:tab w:val="left" w:pos="9341"/>
              </w:tabs>
              <w:jc w:val="right"/>
              <w:rPr>
                <w:bCs/>
                <w:sz w:val="28"/>
                <w:szCs w:val="28"/>
              </w:rPr>
            </w:pPr>
            <w:r>
              <w:rPr>
                <w:bCs/>
                <w:sz w:val="28"/>
                <w:szCs w:val="28"/>
              </w:rPr>
              <w:t xml:space="preserve"> №</w:t>
            </w:r>
            <w:r w:rsidR="00E16D54">
              <w:rPr>
                <w:bCs/>
                <w:sz w:val="28"/>
                <w:szCs w:val="28"/>
              </w:rPr>
              <w:t>5-49</w:t>
            </w:r>
            <w:r>
              <w:rPr>
                <w:bCs/>
                <w:sz w:val="28"/>
                <w:szCs w:val="28"/>
              </w:rPr>
              <w:t xml:space="preserve"> /2018</w:t>
            </w:r>
          </w:p>
        </w:tc>
      </w:tr>
      <w:tr w:rsidR="007A4E3D" w:rsidRPr="00D256FE" w:rsidTr="006D5018">
        <w:tc>
          <w:tcPr>
            <w:tcW w:w="5580" w:type="dxa"/>
            <w:tcBorders>
              <w:top w:val="nil"/>
              <w:left w:val="nil"/>
              <w:bottom w:val="nil"/>
              <w:right w:val="nil"/>
            </w:tcBorders>
          </w:tcPr>
          <w:p w:rsidR="007A4E3D" w:rsidRPr="00D256FE" w:rsidRDefault="007A4E3D" w:rsidP="006D5018">
            <w:pPr>
              <w:tabs>
                <w:tab w:val="left" w:pos="4632"/>
                <w:tab w:val="left" w:pos="9341"/>
              </w:tabs>
              <w:ind w:firstLine="8"/>
              <w:jc w:val="center"/>
              <w:rPr>
                <w:bCs/>
                <w:sz w:val="28"/>
                <w:szCs w:val="28"/>
              </w:rPr>
            </w:pPr>
          </w:p>
        </w:tc>
      </w:tr>
    </w:tbl>
    <w:p w:rsidR="007A4E3D" w:rsidRDefault="007A4E3D" w:rsidP="007A4E3D">
      <w:pPr>
        <w:shd w:val="clear" w:color="auto" w:fill="FFFFFF"/>
        <w:tabs>
          <w:tab w:val="left" w:pos="4632"/>
          <w:tab w:val="left" w:pos="9341"/>
        </w:tabs>
        <w:ind w:firstLine="709"/>
        <w:jc w:val="center"/>
        <w:rPr>
          <w:b/>
          <w:bCs/>
          <w:sz w:val="52"/>
          <w:szCs w:val="52"/>
        </w:rPr>
      </w:pPr>
    </w:p>
    <w:p w:rsidR="007A4E3D" w:rsidRDefault="007A4E3D" w:rsidP="007A4E3D">
      <w:pPr>
        <w:shd w:val="clear" w:color="auto" w:fill="FFFFFF"/>
        <w:tabs>
          <w:tab w:val="left" w:pos="4632"/>
          <w:tab w:val="left" w:pos="9341"/>
        </w:tabs>
        <w:ind w:firstLine="709"/>
        <w:jc w:val="center"/>
        <w:rPr>
          <w:b/>
          <w:bCs/>
          <w:sz w:val="52"/>
          <w:szCs w:val="52"/>
        </w:rPr>
      </w:pPr>
    </w:p>
    <w:p w:rsidR="007A4E3D" w:rsidRDefault="007A4E3D" w:rsidP="007A4E3D">
      <w:pPr>
        <w:shd w:val="clear" w:color="auto" w:fill="FFFFFF"/>
        <w:tabs>
          <w:tab w:val="left" w:pos="4632"/>
          <w:tab w:val="left" w:pos="9341"/>
        </w:tabs>
        <w:ind w:firstLine="709"/>
        <w:jc w:val="center"/>
        <w:rPr>
          <w:b/>
          <w:bCs/>
          <w:sz w:val="52"/>
          <w:szCs w:val="52"/>
        </w:rPr>
      </w:pPr>
    </w:p>
    <w:p w:rsidR="007A4E3D" w:rsidRDefault="007A4E3D" w:rsidP="007A4E3D">
      <w:pPr>
        <w:shd w:val="clear" w:color="auto" w:fill="FFFFFF"/>
        <w:tabs>
          <w:tab w:val="left" w:pos="4632"/>
          <w:tab w:val="left" w:pos="9341"/>
        </w:tabs>
        <w:ind w:firstLine="709"/>
        <w:jc w:val="center"/>
        <w:rPr>
          <w:b/>
          <w:bCs/>
          <w:sz w:val="84"/>
          <w:szCs w:val="84"/>
        </w:rPr>
      </w:pPr>
      <w:r>
        <w:rPr>
          <w:b/>
          <w:bCs/>
          <w:sz w:val="84"/>
          <w:szCs w:val="84"/>
        </w:rPr>
        <w:t>П Р О Г Р А М А</w:t>
      </w:r>
    </w:p>
    <w:p w:rsidR="007A4E3D" w:rsidRDefault="007A4E3D" w:rsidP="007A4E3D">
      <w:pPr>
        <w:shd w:val="clear" w:color="auto" w:fill="FFFFFF"/>
        <w:tabs>
          <w:tab w:val="left" w:pos="4632"/>
          <w:tab w:val="left" w:pos="9341"/>
        </w:tabs>
        <w:ind w:firstLine="709"/>
        <w:jc w:val="center"/>
        <w:rPr>
          <w:b/>
          <w:bCs/>
          <w:sz w:val="52"/>
          <w:szCs w:val="52"/>
        </w:rPr>
      </w:pPr>
    </w:p>
    <w:p w:rsidR="007A4E3D" w:rsidRDefault="007A4E3D" w:rsidP="007A4E3D">
      <w:pPr>
        <w:shd w:val="clear" w:color="auto" w:fill="FFFFFF"/>
        <w:tabs>
          <w:tab w:val="left" w:pos="4632"/>
          <w:tab w:val="left" w:pos="9341"/>
        </w:tabs>
        <w:jc w:val="center"/>
        <w:rPr>
          <w:b/>
          <w:bCs/>
          <w:sz w:val="52"/>
          <w:szCs w:val="52"/>
        </w:rPr>
      </w:pPr>
      <w:r>
        <w:rPr>
          <w:b/>
          <w:bCs/>
          <w:sz w:val="52"/>
          <w:szCs w:val="52"/>
        </w:rPr>
        <w:t>ЕКОНОМІЧНОГО І СОЦІАЛЬНОГО</w:t>
      </w:r>
    </w:p>
    <w:p w:rsidR="007A4E3D" w:rsidRDefault="007A4E3D" w:rsidP="007A4E3D">
      <w:pPr>
        <w:shd w:val="clear" w:color="auto" w:fill="FFFFFF"/>
        <w:tabs>
          <w:tab w:val="left" w:pos="4632"/>
          <w:tab w:val="left" w:pos="9341"/>
        </w:tabs>
        <w:ind w:firstLine="709"/>
        <w:jc w:val="center"/>
        <w:rPr>
          <w:b/>
          <w:bCs/>
          <w:sz w:val="18"/>
          <w:szCs w:val="18"/>
        </w:rPr>
      </w:pPr>
    </w:p>
    <w:p w:rsidR="007A4E3D" w:rsidRDefault="007A4E3D" w:rsidP="007A4E3D">
      <w:pPr>
        <w:shd w:val="clear" w:color="auto" w:fill="FFFFFF"/>
        <w:tabs>
          <w:tab w:val="left" w:pos="4632"/>
          <w:tab w:val="left" w:pos="9341"/>
        </w:tabs>
        <w:ind w:firstLine="709"/>
        <w:jc w:val="center"/>
        <w:rPr>
          <w:b/>
          <w:bCs/>
          <w:sz w:val="52"/>
          <w:szCs w:val="52"/>
        </w:rPr>
      </w:pPr>
      <w:r>
        <w:rPr>
          <w:b/>
          <w:bCs/>
          <w:sz w:val="52"/>
          <w:szCs w:val="52"/>
        </w:rPr>
        <w:t>РОЗВИТКУ м. НІЖИНА</w:t>
      </w:r>
      <w:r w:rsidR="00C23611">
        <w:rPr>
          <w:b/>
          <w:bCs/>
          <w:sz w:val="52"/>
          <w:szCs w:val="52"/>
        </w:rPr>
        <w:t xml:space="preserve"> </w:t>
      </w:r>
    </w:p>
    <w:p w:rsidR="00C23611" w:rsidRPr="00C23611" w:rsidRDefault="00C23611" w:rsidP="00C23611">
      <w:pPr>
        <w:shd w:val="clear" w:color="auto" w:fill="FFFFFF"/>
        <w:tabs>
          <w:tab w:val="left" w:pos="4632"/>
          <w:tab w:val="left" w:pos="9341"/>
        </w:tabs>
        <w:jc w:val="center"/>
        <w:rPr>
          <w:b/>
          <w:bCs/>
          <w:sz w:val="52"/>
          <w:szCs w:val="52"/>
        </w:rPr>
      </w:pPr>
      <w:r>
        <w:rPr>
          <w:b/>
          <w:bCs/>
          <w:sz w:val="52"/>
          <w:szCs w:val="52"/>
        </w:rPr>
        <w:t>(Ніжинської міської об’</w:t>
      </w:r>
      <w:r w:rsidRPr="00C23611">
        <w:rPr>
          <w:b/>
          <w:bCs/>
          <w:sz w:val="52"/>
          <w:szCs w:val="52"/>
        </w:rPr>
        <w:t>єднаної територіальної громади)</w:t>
      </w:r>
    </w:p>
    <w:p w:rsidR="007A4E3D" w:rsidRDefault="007A4E3D" w:rsidP="007A4E3D">
      <w:pPr>
        <w:shd w:val="clear" w:color="auto" w:fill="FFFFFF"/>
        <w:tabs>
          <w:tab w:val="left" w:pos="4632"/>
          <w:tab w:val="left" w:pos="9341"/>
        </w:tabs>
        <w:ind w:firstLine="709"/>
        <w:jc w:val="center"/>
        <w:rPr>
          <w:b/>
          <w:bCs/>
          <w:sz w:val="16"/>
          <w:szCs w:val="16"/>
        </w:rPr>
      </w:pPr>
    </w:p>
    <w:p w:rsidR="007A4E3D" w:rsidRDefault="007A4E3D" w:rsidP="007A4E3D">
      <w:pPr>
        <w:shd w:val="clear" w:color="auto" w:fill="FFFFFF"/>
        <w:tabs>
          <w:tab w:val="left" w:pos="4632"/>
          <w:tab w:val="left" w:pos="9341"/>
        </w:tabs>
        <w:ind w:firstLine="709"/>
        <w:jc w:val="center"/>
        <w:rPr>
          <w:b/>
          <w:bCs/>
          <w:sz w:val="56"/>
          <w:szCs w:val="56"/>
        </w:rPr>
      </w:pPr>
      <w:r w:rsidRPr="0059406A">
        <w:rPr>
          <w:b/>
          <w:bCs/>
          <w:sz w:val="52"/>
          <w:szCs w:val="52"/>
        </w:rPr>
        <w:t xml:space="preserve">НА </w:t>
      </w:r>
      <w:r>
        <w:rPr>
          <w:b/>
          <w:bCs/>
          <w:sz w:val="56"/>
          <w:szCs w:val="56"/>
        </w:rPr>
        <w:t xml:space="preserve">  2 0 1 9   </w:t>
      </w:r>
      <w:r w:rsidRPr="0059406A">
        <w:rPr>
          <w:b/>
          <w:bCs/>
          <w:sz w:val="52"/>
          <w:szCs w:val="52"/>
        </w:rPr>
        <w:t>РІК</w:t>
      </w:r>
    </w:p>
    <w:p w:rsidR="007A4E3D" w:rsidRDefault="007A4E3D" w:rsidP="007A4E3D">
      <w:pPr>
        <w:shd w:val="clear" w:color="auto" w:fill="FFFFFF"/>
        <w:ind w:firstLine="709"/>
        <w:jc w:val="center"/>
        <w:rPr>
          <w:b/>
          <w:sz w:val="52"/>
          <w:szCs w:val="52"/>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Default="007A4E3D" w:rsidP="007A4E3D">
      <w:pPr>
        <w:shd w:val="clear" w:color="auto" w:fill="FFFFFF"/>
        <w:ind w:firstLine="709"/>
        <w:jc w:val="both"/>
        <w:rPr>
          <w:b/>
          <w:sz w:val="28"/>
          <w:szCs w:val="28"/>
        </w:rPr>
      </w:pPr>
    </w:p>
    <w:p w:rsidR="007A4E3D" w:rsidRPr="00A24050" w:rsidRDefault="007A4E3D" w:rsidP="00A24050">
      <w:pPr>
        <w:shd w:val="clear" w:color="auto" w:fill="FFFFFF"/>
        <w:ind w:firstLine="709"/>
        <w:rPr>
          <w:b/>
          <w:sz w:val="40"/>
          <w:szCs w:val="40"/>
        </w:rPr>
        <w:sectPr w:rsidR="007A4E3D" w:rsidRPr="00A24050" w:rsidSect="006D5018">
          <w:footerReference w:type="default" r:id="rId8"/>
          <w:pgSz w:w="11906" w:h="16838" w:code="9"/>
          <w:pgMar w:top="567" w:right="851" w:bottom="567" w:left="1701" w:header="709" w:footer="709" w:gutter="0"/>
          <w:cols w:space="720"/>
          <w:vAlign w:val="bottom"/>
          <w:titlePg/>
          <w:docGrid w:linePitch="326"/>
        </w:sectPr>
      </w:pPr>
      <w:r>
        <w:rPr>
          <w:b/>
          <w:sz w:val="40"/>
          <w:szCs w:val="40"/>
        </w:rPr>
        <w:t xml:space="preserve">                          м. НІЖИН</w:t>
      </w:r>
    </w:p>
    <w:p w:rsidR="007A4E3D" w:rsidRDefault="007A4E3D" w:rsidP="00A24050">
      <w:pPr>
        <w:shd w:val="clear" w:color="auto" w:fill="FFFFFF"/>
        <w:tabs>
          <w:tab w:val="left" w:pos="3420"/>
          <w:tab w:val="left" w:pos="9341"/>
        </w:tabs>
        <w:rPr>
          <w:b/>
          <w:bCs/>
        </w:rPr>
      </w:pPr>
      <w:r>
        <w:rPr>
          <w:b/>
          <w:bCs/>
        </w:rPr>
        <w:lastRenderedPageBreak/>
        <w:t>№</w:t>
      </w:r>
      <w:r>
        <w:rPr>
          <w:rFonts w:ascii="Arial" w:hAnsi="Arial" w:cs="Arial"/>
          <w:b/>
          <w:bCs/>
        </w:rPr>
        <w:tab/>
      </w:r>
      <w:r w:rsidR="00A24050">
        <w:rPr>
          <w:b/>
          <w:bCs/>
          <w:spacing w:val="-15"/>
        </w:rPr>
        <w:t>ЗМІСТ</w:t>
      </w:r>
    </w:p>
    <w:p w:rsidR="007A4E3D" w:rsidRDefault="00266687" w:rsidP="007A4E3D">
      <w:pPr>
        <w:shd w:val="clear" w:color="auto" w:fill="FFFFFF"/>
        <w:tabs>
          <w:tab w:val="left" w:pos="3420"/>
          <w:tab w:val="left" w:pos="9341"/>
        </w:tabs>
        <w:ind w:firstLine="709"/>
      </w:pPr>
      <w:r>
        <w:t xml:space="preserve">                                                                                                                                                  Сторінка</w:t>
      </w:r>
    </w:p>
    <w:p w:rsidR="00266687" w:rsidRDefault="007A4E3D" w:rsidP="00266687">
      <w:pPr>
        <w:shd w:val="clear" w:color="auto" w:fill="FFFFFF"/>
        <w:tabs>
          <w:tab w:val="left" w:pos="0"/>
          <w:tab w:val="left" w:pos="9900"/>
          <w:tab w:val="left" w:pos="10080"/>
          <w:tab w:val="left" w:pos="10260"/>
        </w:tabs>
        <w:ind w:firstLine="709"/>
        <w:jc w:val="both"/>
        <w:outlineLvl w:val="0"/>
        <w:rPr>
          <w:b/>
          <w:bCs/>
          <w:spacing w:val="-3"/>
        </w:rPr>
      </w:pPr>
      <w:r>
        <w:rPr>
          <w:b/>
          <w:bCs/>
          <w:spacing w:val="-3"/>
        </w:rPr>
        <w:t xml:space="preserve">        Вступ        ……………………………………………………………………………</w:t>
      </w:r>
      <w:r w:rsidR="00655E1D">
        <w:rPr>
          <w:b/>
          <w:bCs/>
          <w:spacing w:val="-3"/>
        </w:rPr>
        <w:t>…</w:t>
      </w:r>
      <w:r>
        <w:rPr>
          <w:b/>
          <w:bCs/>
          <w:spacing w:val="-3"/>
        </w:rPr>
        <w:t>………</w:t>
      </w:r>
      <w:r w:rsidR="00C22FCB">
        <w:rPr>
          <w:b/>
          <w:bCs/>
          <w:spacing w:val="-3"/>
        </w:rPr>
        <w:t>…</w:t>
      </w:r>
      <w:r>
        <w:rPr>
          <w:b/>
          <w:bCs/>
          <w:spacing w:val="-3"/>
        </w:rPr>
        <w:t>3</w:t>
      </w:r>
    </w:p>
    <w:p w:rsidR="007A4E3D" w:rsidRPr="00266687" w:rsidRDefault="007A4E3D" w:rsidP="00266687">
      <w:pPr>
        <w:shd w:val="clear" w:color="auto" w:fill="FFFFFF"/>
        <w:tabs>
          <w:tab w:val="left" w:pos="0"/>
          <w:tab w:val="left" w:pos="9900"/>
          <w:tab w:val="left" w:pos="10080"/>
          <w:tab w:val="left" w:pos="10260"/>
        </w:tabs>
        <w:jc w:val="both"/>
        <w:outlineLvl w:val="0"/>
        <w:rPr>
          <w:b/>
          <w:bCs/>
          <w:spacing w:val="-3"/>
        </w:rPr>
      </w:pPr>
      <w:r>
        <w:rPr>
          <w:b/>
          <w:iCs/>
        </w:rPr>
        <w:t>1.   Аналіз економічного і соціального розвитку у 2018 році..……………..……</w:t>
      </w:r>
      <w:r w:rsidR="00A24050">
        <w:rPr>
          <w:b/>
          <w:iCs/>
        </w:rPr>
        <w:t>………</w:t>
      </w:r>
      <w:r>
        <w:rPr>
          <w:b/>
          <w:iCs/>
        </w:rPr>
        <w:t>…………….</w:t>
      </w:r>
      <w:r>
        <w:rPr>
          <w:b/>
          <w:bCs/>
        </w:rPr>
        <w:t>3</w:t>
      </w:r>
    </w:p>
    <w:p w:rsidR="007A4E3D" w:rsidRDefault="007A4E3D" w:rsidP="007A4E3D">
      <w:pPr>
        <w:tabs>
          <w:tab w:val="left" w:pos="540"/>
        </w:tabs>
        <w:ind w:left="900" w:hanging="191"/>
      </w:pPr>
    </w:p>
    <w:p w:rsidR="007A4E3D" w:rsidRPr="00A24050" w:rsidRDefault="007A4E3D" w:rsidP="007A4E3D">
      <w:pPr>
        <w:shd w:val="clear" w:color="auto" w:fill="FFFFFF"/>
        <w:rPr>
          <w:b/>
          <w:bCs/>
          <w:color w:val="000000"/>
          <w:lang w:eastAsia="uk-UA"/>
        </w:rPr>
      </w:pPr>
      <w:r>
        <w:rPr>
          <w:b/>
          <w:bCs/>
        </w:rPr>
        <w:t xml:space="preserve">2.    Цілі, пріоритети та </w:t>
      </w:r>
      <w:r>
        <w:rPr>
          <w:b/>
          <w:bCs/>
          <w:color w:val="000000"/>
          <w:lang w:eastAsia="uk-UA"/>
        </w:rPr>
        <w:t xml:space="preserve">основні завдання економічного та соціального розвитку </w:t>
      </w:r>
    </w:p>
    <w:p w:rsidR="007A4E3D" w:rsidRDefault="007A4E3D" w:rsidP="007A4E3D">
      <w:pPr>
        <w:shd w:val="clear" w:color="auto" w:fill="FFFFFF"/>
        <w:rPr>
          <w:b/>
          <w:bCs/>
        </w:rPr>
      </w:pPr>
      <w:r>
        <w:rPr>
          <w:b/>
          <w:bCs/>
          <w:color w:val="000000"/>
          <w:lang w:eastAsia="uk-UA"/>
        </w:rPr>
        <w:t xml:space="preserve"> міста у 2019 році….</w:t>
      </w:r>
      <w:r w:rsidRPr="00A24050">
        <w:rPr>
          <w:b/>
          <w:bCs/>
          <w:color w:val="000000"/>
          <w:lang w:eastAsia="uk-UA"/>
        </w:rPr>
        <w:t>………………………………………………………………</w:t>
      </w:r>
      <w:r>
        <w:rPr>
          <w:b/>
          <w:bCs/>
          <w:color w:val="000000"/>
          <w:lang w:val="ru-RU" w:eastAsia="uk-UA"/>
        </w:rPr>
        <w:t>………</w:t>
      </w:r>
      <w:r w:rsidR="00A24050">
        <w:rPr>
          <w:b/>
          <w:bCs/>
          <w:color w:val="000000"/>
          <w:lang w:val="ru-RU" w:eastAsia="uk-UA"/>
        </w:rPr>
        <w:t>…………..</w:t>
      </w:r>
      <w:r>
        <w:rPr>
          <w:b/>
          <w:bCs/>
          <w:color w:val="000000"/>
          <w:lang w:val="ru-RU" w:eastAsia="uk-UA"/>
        </w:rPr>
        <w:t>……</w:t>
      </w:r>
      <w:r>
        <w:rPr>
          <w:b/>
          <w:bCs/>
        </w:rPr>
        <w:t>12</w:t>
      </w:r>
    </w:p>
    <w:p w:rsidR="007A4E3D" w:rsidRDefault="007A4E3D" w:rsidP="007A4E3D">
      <w:pPr>
        <w:ind w:firstLine="720"/>
        <w:jc w:val="both"/>
        <w:rPr>
          <w:b/>
          <w:bCs/>
        </w:rPr>
      </w:pPr>
    </w:p>
    <w:p w:rsidR="007A4E3D" w:rsidRDefault="007A4E3D" w:rsidP="00266687">
      <w:pPr>
        <w:pStyle w:val="af1"/>
        <w:jc w:val="both"/>
        <w:rPr>
          <w:rFonts w:ascii="Times New Roman" w:hAnsi="Times New Roman" w:cs="Times New Roman"/>
          <w:b/>
          <w:sz w:val="24"/>
          <w:szCs w:val="24"/>
          <w:lang w:val="uk-UA"/>
        </w:rPr>
      </w:pPr>
      <w:r>
        <w:rPr>
          <w:rFonts w:ascii="Times New Roman" w:hAnsi="Times New Roman" w:cs="Times New Roman"/>
          <w:b/>
          <w:sz w:val="24"/>
          <w:szCs w:val="24"/>
          <w:lang w:val="uk-UA"/>
        </w:rPr>
        <w:t>3.    Фінансові ресурси  ……………………………………………………………………</w:t>
      </w:r>
      <w:r w:rsidR="00A24050">
        <w:rPr>
          <w:rFonts w:ascii="Times New Roman" w:hAnsi="Times New Roman" w:cs="Times New Roman"/>
          <w:b/>
          <w:sz w:val="24"/>
          <w:szCs w:val="24"/>
          <w:lang w:val="uk-UA"/>
        </w:rPr>
        <w:t>………</w:t>
      </w:r>
      <w:r>
        <w:rPr>
          <w:rFonts w:ascii="Times New Roman" w:hAnsi="Times New Roman" w:cs="Times New Roman"/>
          <w:b/>
          <w:sz w:val="24"/>
          <w:szCs w:val="24"/>
          <w:lang w:val="uk-UA"/>
        </w:rPr>
        <w:t>………12</w:t>
      </w:r>
    </w:p>
    <w:p w:rsidR="007A4E3D" w:rsidRDefault="007A4E3D" w:rsidP="007A4E3D">
      <w:pPr>
        <w:tabs>
          <w:tab w:val="left" w:pos="0"/>
        </w:tabs>
        <w:ind w:firstLine="709"/>
        <w:jc w:val="both"/>
        <w:rPr>
          <w:b/>
          <w:bCs/>
        </w:rPr>
      </w:pPr>
    </w:p>
    <w:p w:rsidR="007A4E3D" w:rsidRPr="0060076B" w:rsidRDefault="007A4E3D" w:rsidP="00266687">
      <w:pPr>
        <w:tabs>
          <w:tab w:val="left" w:pos="0"/>
        </w:tabs>
        <w:jc w:val="both"/>
        <w:rPr>
          <w:b/>
          <w:bCs/>
          <w:lang w:val="ru-RU"/>
        </w:rPr>
      </w:pPr>
      <w:r>
        <w:rPr>
          <w:b/>
          <w:bCs/>
        </w:rPr>
        <w:t>4</w:t>
      </w:r>
      <w:r w:rsidRPr="0060076B">
        <w:rPr>
          <w:b/>
          <w:bCs/>
        </w:rPr>
        <w:t>.    Реальний сектор економіки</w:t>
      </w:r>
      <w:r w:rsidRPr="0060076B">
        <w:rPr>
          <w:b/>
          <w:bCs/>
        </w:rPr>
        <w:tab/>
        <w:t>……………………………………………………………</w:t>
      </w:r>
      <w:r w:rsidR="00A24050">
        <w:rPr>
          <w:b/>
          <w:bCs/>
        </w:rPr>
        <w:t>………</w:t>
      </w:r>
      <w:r w:rsidRPr="0060076B">
        <w:rPr>
          <w:b/>
          <w:bCs/>
        </w:rPr>
        <w:t>….</w:t>
      </w:r>
      <w:r>
        <w:rPr>
          <w:b/>
          <w:bCs/>
        </w:rPr>
        <w:t>.</w:t>
      </w:r>
      <w:r w:rsidRPr="0060076B">
        <w:rPr>
          <w:b/>
          <w:bCs/>
        </w:rPr>
        <w:t xml:space="preserve"> 13</w:t>
      </w:r>
    </w:p>
    <w:p w:rsidR="007A4E3D" w:rsidRPr="0060076B" w:rsidRDefault="007A4E3D" w:rsidP="007A4E3D">
      <w:pPr>
        <w:numPr>
          <w:ilvl w:val="1"/>
          <w:numId w:val="10"/>
        </w:numPr>
        <w:tabs>
          <w:tab w:val="left" w:pos="1080"/>
        </w:tabs>
        <w:ind w:firstLine="360"/>
        <w:jc w:val="both"/>
      </w:pPr>
      <w:r w:rsidRPr="0060076B">
        <w:t>Промисловість та підприємництво</w:t>
      </w:r>
      <w:r>
        <w:t>.................................</w:t>
      </w:r>
      <w:r w:rsidRPr="0060076B">
        <w:t>……………………………</w:t>
      </w:r>
      <w:r w:rsidR="00A24050">
        <w:t>..</w:t>
      </w:r>
      <w:r w:rsidRPr="0060076B">
        <w:t>……...</w:t>
      </w:r>
      <w:r>
        <w:t>.</w:t>
      </w:r>
      <w:r w:rsidRPr="0060076B">
        <w:t xml:space="preserve"> 13</w:t>
      </w:r>
    </w:p>
    <w:p w:rsidR="007A4E3D" w:rsidRPr="0060076B" w:rsidRDefault="007A4E3D" w:rsidP="007A4E3D">
      <w:pPr>
        <w:numPr>
          <w:ilvl w:val="1"/>
          <w:numId w:val="10"/>
        </w:numPr>
        <w:tabs>
          <w:tab w:val="left" w:pos="1080"/>
        </w:tabs>
        <w:ind w:firstLine="360"/>
        <w:jc w:val="both"/>
      </w:pPr>
      <w:r w:rsidRPr="0060076B">
        <w:t>Споживчий ринок  ……………………………………………………………………………  14</w:t>
      </w:r>
    </w:p>
    <w:p w:rsidR="007A4E3D" w:rsidRPr="0060076B" w:rsidRDefault="007A4E3D" w:rsidP="007A4E3D">
      <w:pPr>
        <w:numPr>
          <w:ilvl w:val="1"/>
          <w:numId w:val="10"/>
        </w:numPr>
        <w:tabs>
          <w:tab w:val="left" w:pos="1080"/>
        </w:tabs>
        <w:ind w:firstLine="360"/>
        <w:jc w:val="both"/>
      </w:pPr>
      <w:r w:rsidRPr="0060076B">
        <w:t xml:space="preserve"> Інвестиційна діяльність та інноваційний розвиток </w:t>
      </w:r>
      <w:r>
        <w:t>…….……….</w:t>
      </w:r>
      <w:r w:rsidRPr="0060076B">
        <w:t>………………………</w:t>
      </w:r>
      <w:r>
        <w:t>…</w:t>
      </w:r>
      <w:r w:rsidRPr="0060076B">
        <w:t>.</w:t>
      </w:r>
      <w:r>
        <w:t>.</w:t>
      </w:r>
      <w:r w:rsidRPr="0060076B">
        <w:t>15</w:t>
      </w:r>
    </w:p>
    <w:p w:rsidR="007A4E3D" w:rsidRPr="0060076B" w:rsidRDefault="007A4E3D" w:rsidP="007A4E3D">
      <w:pPr>
        <w:numPr>
          <w:ilvl w:val="1"/>
          <w:numId w:val="10"/>
        </w:numPr>
        <w:tabs>
          <w:tab w:val="left" w:pos="1080"/>
        </w:tabs>
        <w:ind w:firstLine="360"/>
        <w:jc w:val="both"/>
      </w:pPr>
      <w:r w:rsidRPr="0060076B">
        <w:rPr>
          <w:bCs/>
        </w:rPr>
        <w:t>Енергозабезпечення та енергозбереження</w:t>
      </w:r>
      <w:r>
        <w:rPr>
          <w:bCs/>
        </w:rPr>
        <w:t xml:space="preserve"> ...……………………………………………..…</w:t>
      </w:r>
      <w:r w:rsidR="00A24050">
        <w:rPr>
          <w:bCs/>
        </w:rPr>
        <w:t>.</w:t>
      </w:r>
      <w:r>
        <w:rPr>
          <w:bCs/>
        </w:rPr>
        <w:t>..15</w:t>
      </w:r>
    </w:p>
    <w:p w:rsidR="007A4E3D" w:rsidRPr="0060076B" w:rsidRDefault="007A4E3D" w:rsidP="007A4E3D">
      <w:pPr>
        <w:numPr>
          <w:ilvl w:val="1"/>
          <w:numId w:val="10"/>
        </w:numPr>
        <w:tabs>
          <w:tab w:val="left" w:pos="1080"/>
        </w:tabs>
        <w:ind w:firstLine="360"/>
        <w:jc w:val="both"/>
      </w:pPr>
      <w:r w:rsidRPr="0060076B">
        <w:t>Управління об’єктами комунальної власності  …………………………</w:t>
      </w:r>
      <w:r>
        <w:t>...</w:t>
      </w:r>
      <w:r w:rsidRPr="0060076B">
        <w:t>……………….</w:t>
      </w:r>
      <w:r>
        <w:t>....</w:t>
      </w:r>
      <w:r w:rsidRPr="0060076B">
        <w:t>16</w:t>
      </w:r>
    </w:p>
    <w:p w:rsidR="007A4E3D" w:rsidRPr="00F62973" w:rsidRDefault="007A4E3D" w:rsidP="007A4E3D">
      <w:pPr>
        <w:jc w:val="both"/>
        <w:rPr>
          <w:color w:val="92D050"/>
          <w:lang w:val="ru-RU"/>
        </w:rPr>
      </w:pPr>
    </w:p>
    <w:p w:rsidR="007A4E3D" w:rsidRDefault="007A4E3D" w:rsidP="00266687">
      <w:pPr>
        <w:jc w:val="both"/>
        <w:rPr>
          <w:b/>
          <w:lang w:val="ru-RU"/>
        </w:rPr>
      </w:pPr>
      <w:r w:rsidRPr="00F6736F">
        <w:rPr>
          <w:b/>
          <w:lang w:val="ru-RU"/>
        </w:rPr>
        <w:t>5.</w:t>
      </w:r>
      <w:r>
        <w:rPr>
          <w:b/>
          <w:lang w:val="ru-RU"/>
        </w:rPr>
        <w:t xml:space="preserve">  Житлово-комунальне господарство  …………………………………………</w:t>
      </w:r>
      <w:r w:rsidR="00266687">
        <w:rPr>
          <w:b/>
          <w:lang w:val="ru-RU"/>
        </w:rPr>
        <w:t>………</w:t>
      </w:r>
      <w:r>
        <w:rPr>
          <w:b/>
          <w:lang w:val="ru-RU"/>
        </w:rPr>
        <w:t>……………. 16</w:t>
      </w:r>
    </w:p>
    <w:p w:rsidR="007A4E3D" w:rsidRDefault="007A4E3D" w:rsidP="007A4E3D">
      <w:pPr>
        <w:ind w:left="709"/>
        <w:jc w:val="both"/>
        <w:rPr>
          <w:lang w:val="ru-RU"/>
        </w:rPr>
      </w:pPr>
      <w:r>
        <w:rPr>
          <w:lang w:val="ru-RU"/>
        </w:rPr>
        <w:t>5.1. Комунальне господарство …………………………………………………………………… 16</w:t>
      </w:r>
    </w:p>
    <w:p w:rsidR="007A4E3D" w:rsidRDefault="007A4E3D" w:rsidP="007A4E3D">
      <w:pPr>
        <w:ind w:left="709"/>
        <w:jc w:val="both"/>
        <w:rPr>
          <w:lang w:val="ru-RU"/>
        </w:rPr>
      </w:pPr>
      <w:r>
        <w:rPr>
          <w:lang w:val="ru-RU"/>
        </w:rPr>
        <w:t>5.2. Житлове буд</w:t>
      </w:r>
      <w:r>
        <w:t>і</w:t>
      </w:r>
      <w:r>
        <w:rPr>
          <w:lang w:val="ru-RU"/>
        </w:rPr>
        <w:t>вництво</w:t>
      </w:r>
      <w:r>
        <w:rPr>
          <w:lang w:val="ru-RU"/>
        </w:rPr>
        <w:tab/>
        <w:t xml:space="preserve">………………………………………………………………………...17 </w:t>
      </w:r>
    </w:p>
    <w:p w:rsidR="007A4E3D" w:rsidRPr="0038597B" w:rsidRDefault="007A4E3D" w:rsidP="007A4E3D">
      <w:pPr>
        <w:jc w:val="both"/>
        <w:rPr>
          <w:bCs/>
        </w:rPr>
      </w:pPr>
      <w:r w:rsidRPr="0038597B">
        <w:rPr>
          <w:bCs/>
        </w:rPr>
        <w:t>5.3</w:t>
      </w:r>
      <w:r>
        <w:rPr>
          <w:bCs/>
        </w:rPr>
        <w:t>.</w:t>
      </w:r>
      <w:r w:rsidRPr="0038597B">
        <w:rPr>
          <w:bCs/>
        </w:rPr>
        <w:t>Дорожньо-транспортний комплекс…</w:t>
      </w:r>
      <w:r>
        <w:rPr>
          <w:bCs/>
        </w:rPr>
        <w:t>….</w:t>
      </w:r>
      <w:r w:rsidRPr="0038597B">
        <w:rPr>
          <w:bCs/>
        </w:rPr>
        <w:t>……………………………………………………</w:t>
      </w:r>
      <w:r w:rsidR="00C22FCB">
        <w:rPr>
          <w:bCs/>
        </w:rPr>
        <w:t>………..</w:t>
      </w:r>
      <w:r w:rsidR="00A24050">
        <w:rPr>
          <w:bCs/>
        </w:rPr>
        <w:t>.1</w:t>
      </w:r>
      <w:r w:rsidRPr="0038597B">
        <w:rPr>
          <w:bCs/>
        </w:rPr>
        <w:t>8</w:t>
      </w:r>
    </w:p>
    <w:p w:rsidR="007A4E3D" w:rsidRPr="00F6736F" w:rsidRDefault="007A4E3D" w:rsidP="007A4E3D">
      <w:pPr>
        <w:ind w:left="709"/>
        <w:jc w:val="both"/>
        <w:rPr>
          <w:lang w:val="ru-RU"/>
        </w:rPr>
      </w:pPr>
      <w:r>
        <w:rPr>
          <w:lang w:val="ru-RU"/>
        </w:rPr>
        <w:tab/>
      </w:r>
      <w:r>
        <w:rPr>
          <w:lang w:val="ru-RU"/>
        </w:rPr>
        <w:tab/>
      </w:r>
      <w:r>
        <w:rPr>
          <w:lang w:val="ru-RU"/>
        </w:rPr>
        <w:tab/>
      </w:r>
      <w:r>
        <w:rPr>
          <w:lang w:val="ru-RU"/>
        </w:rPr>
        <w:tab/>
      </w:r>
      <w:r>
        <w:rPr>
          <w:lang w:val="ru-RU"/>
        </w:rPr>
        <w:tab/>
      </w:r>
    </w:p>
    <w:p w:rsidR="007A4E3D" w:rsidRDefault="007A4E3D" w:rsidP="00266687">
      <w:pPr>
        <w:tabs>
          <w:tab w:val="left" w:pos="1080"/>
        </w:tabs>
        <w:jc w:val="both"/>
        <w:rPr>
          <w:b/>
          <w:bCs/>
        </w:rPr>
      </w:pPr>
      <w:r>
        <w:rPr>
          <w:b/>
          <w:bCs/>
        </w:rPr>
        <w:t>6.  Соціальна сфера  ……………………………………………………</w:t>
      </w:r>
      <w:r w:rsidR="00266687">
        <w:rPr>
          <w:b/>
          <w:bCs/>
        </w:rPr>
        <w:t>………</w:t>
      </w:r>
      <w:r>
        <w:rPr>
          <w:b/>
          <w:bCs/>
        </w:rPr>
        <w:t>…………………………18</w:t>
      </w:r>
    </w:p>
    <w:p w:rsidR="007A4E3D" w:rsidRDefault="007A4E3D" w:rsidP="007A4E3D">
      <w:pPr>
        <w:tabs>
          <w:tab w:val="left" w:pos="1080"/>
        </w:tabs>
        <w:jc w:val="both"/>
      </w:pPr>
      <w:r>
        <w:t xml:space="preserve">           6.1. Підтримка сімей, дітей та молоді, гендерна політика  ……………………………………..</w:t>
      </w:r>
      <w:r w:rsidR="00A24050">
        <w:t>.</w:t>
      </w:r>
      <w:r>
        <w:t xml:space="preserve"> 18</w:t>
      </w:r>
    </w:p>
    <w:p w:rsidR="007A4E3D" w:rsidRDefault="007A4E3D" w:rsidP="007A4E3D">
      <w:pPr>
        <w:tabs>
          <w:tab w:val="left" w:pos="1080"/>
        </w:tabs>
        <w:jc w:val="both"/>
      </w:pPr>
      <w:r>
        <w:t xml:space="preserve">           6.2. Система соціального захисту та соціального забезпечення населення. ……………………21</w:t>
      </w:r>
    </w:p>
    <w:p w:rsidR="007A4E3D" w:rsidRDefault="007A4E3D" w:rsidP="007A4E3D">
      <w:pPr>
        <w:tabs>
          <w:tab w:val="left" w:pos="1080"/>
        </w:tabs>
        <w:jc w:val="both"/>
        <w:rPr>
          <w:bCs/>
        </w:rPr>
      </w:pPr>
      <w:r>
        <w:t xml:space="preserve">           6.3. Рівень зайнятості населення……………………………………………………………………22</w:t>
      </w:r>
    </w:p>
    <w:p w:rsidR="007A4E3D" w:rsidRDefault="007A4E3D" w:rsidP="007A4E3D">
      <w:pPr>
        <w:tabs>
          <w:tab w:val="left" w:pos="1080"/>
        </w:tabs>
        <w:ind w:left="360"/>
        <w:jc w:val="both"/>
      </w:pPr>
    </w:p>
    <w:p w:rsidR="007A4E3D" w:rsidRDefault="007A4E3D" w:rsidP="00266687">
      <w:pPr>
        <w:tabs>
          <w:tab w:val="left" w:pos="1080"/>
        </w:tabs>
        <w:jc w:val="both"/>
        <w:rPr>
          <w:b/>
          <w:bCs/>
        </w:rPr>
      </w:pPr>
      <w:r>
        <w:rPr>
          <w:b/>
        </w:rPr>
        <w:t>7. Гуманітарна сфера    ………………………………………</w:t>
      </w:r>
      <w:r w:rsidR="00266687">
        <w:rPr>
          <w:b/>
        </w:rPr>
        <w:t>……….</w:t>
      </w:r>
      <w:r>
        <w:rPr>
          <w:b/>
        </w:rPr>
        <w:t>…………………………………. 23</w:t>
      </w:r>
    </w:p>
    <w:p w:rsidR="007A4E3D" w:rsidRDefault="007A4E3D" w:rsidP="007A4E3D">
      <w:pPr>
        <w:tabs>
          <w:tab w:val="left" w:pos="540"/>
          <w:tab w:val="left" w:pos="1080"/>
        </w:tabs>
        <w:ind w:left="360"/>
        <w:jc w:val="both"/>
      </w:pPr>
      <w:r>
        <w:t xml:space="preserve">      7.1. Охорона здоров’я     ………………………………………………………………………….. 23</w:t>
      </w:r>
    </w:p>
    <w:p w:rsidR="007A4E3D" w:rsidRDefault="007A4E3D" w:rsidP="007A4E3D">
      <w:pPr>
        <w:tabs>
          <w:tab w:val="left" w:pos="540"/>
          <w:tab w:val="left" w:pos="1080"/>
        </w:tabs>
        <w:ind w:left="360"/>
        <w:jc w:val="both"/>
      </w:pPr>
      <w:r>
        <w:t xml:space="preserve">      7.2. Освіта   ………………………………………………………………………………………... 25</w:t>
      </w:r>
    </w:p>
    <w:p w:rsidR="007A4E3D" w:rsidRDefault="007A4E3D" w:rsidP="007A4E3D">
      <w:pPr>
        <w:tabs>
          <w:tab w:val="left" w:pos="1080"/>
        </w:tabs>
        <w:jc w:val="both"/>
      </w:pPr>
      <w:r>
        <w:t xml:space="preserve">            7.3. Культура і туризм    ………………………………………………………………………….. 26</w:t>
      </w:r>
    </w:p>
    <w:p w:rsidR="007A4E3D" w:rsidRDefault="007A4E3D" w:rsidP="007A4E3D">
      <w:pPr>
        <w:tabs>
          <w:tab w:val="left" w:pos="1080"/>
        </w:tabs>
        <w:ind w:left="360"/>
        <w:jc w:val="both"/>
        <w:rPr>
          <w:bCs/>
        </w:rPr>
      </w:pPr>
      <w:r>
        <w:rPr>
          <w:bCs/>
        </w:rPr>
        <w:t xml:space="preserve">      7.4. </w:t>
      </w:r>
      <w:r>
        <w:t>Фізична культура і спорт  …………………………………………………………………… 28</w:t>
      </w:r>
    </w:p>
    <w:p w:rsidR="007A4E3D" w:rsidRDefault="007A4E3D" w:rsidP="007A4E3D">
      <w:pPr>
        <w:tabs>
          <w:tab w:val="left" w:pos="1080"/>
        </w:tabs>
        <w:jc w:val="both"/>
        <w:rPr>
          <w:bCs/>
        </w:rPr>
      </w:pPr>
      <w:r>
        <w:rPr>
          <w:bCs/>
        </w:rPr>
        <w:tab/>
      </w:r>
      <w:r>
        <w:rPr>
          <w:bCs/>
        </w:rPr>
        <w:tab/>
      </w:r>
      <w:r>
        <w:rPr>
          <w:bCs/>
        </w:rPr>
        <w:tab/>
      </w:r>
      <w:r>
        <w:rPr>
          <w:bCs/>
        </w:rPr>
        <w:tab/>
      </w:r>
    </w:p>
    <w:p w:rsidR="007A4E3D" w:rsidRDefault="007A4E3D" w:rsidP="00266687">
      <w:pPr>
        <w:jc w:val="both"/>
        <w:rPr>
          <w:b/>
          <w:bCs/>
        </w:rPr>
      </w:pPr>
      <w:r>
        <w:rPr>
          <w:b/>
          <w:bCs/>
        </w:rPr>
        <w:t>8. Техногенна безпека   ……………………………………</w:t>
      </w:r>
      <w:r w:rsidR="00266687">
        <w:rPr>
          <w:b/>
          <w:bCs/>
        </w:rPr>
        <w:t>………</w:t>
      </w:r>
      <w:r w:rsidR="00C22FCB">
        <w:rPr>
          <w:b/>
          <w:bCs/>
        </w:rPr>
        <w:t>……………………………………..</w:t>
      </w:r>
      <w:r>
        <w:rPr>
          <w:b/>
          <w:bCs/>
        </w:rPr>
        <w:t>29</w:t>
      </w:r>
    </w:p>
    <w:p w:rsidR="007A4E3D" w:rsidRDefault="007A4E3D" w:rsidP="007A4E3D">
      <w:pPr>
        <w:ind w:firstLine="709"/>
        <w:jc w:val="both"/>
        <w:rPr>
          <w:b/>
          <w:bCs/>
        </w:rPr>
      </w:pPr>
    </w:p>
    <w:p w:rsidR="007A4E3D" w:rsidRDefault="007A4E3D" w:rsidP="00266687">
      <w:pPr>
        <w:jc w:val="both"/>
        <w:rPr>
          <w:b/>
          <w:bCs/>
        </w:rPr>
      </w:pPr>
      <w:r>
        <w:rPr>
          <w:b/>
          <w:bCs/>
        </w:rPr>
        <w:t>Додатки до Програми</w:t>
      </w:r>
    </w:p>
    <w:p w:rsidR="007A4E3D" w:rsidRDefault="007A4E3D" w:rsidP="007A4E3D">
      <w:pPr>
        <w:ind w:firstLine="709"/>
        <w:jc w:val="both"/>
      </w:pPr>
      <w:r>
        <w:t>1. Основні показники економічного та соціального розвитку міста на 2019 рік. ……………..31</w:t>
      </w:r>
    </w:p>
    <w:p w:rsidR="007A4E3D" w:rsidRDefault="007A4E3D" w:rsidP="007A4E3D">
      <w:pPr>
        <w:ind w:firstLine="709"/>
        <w:jc w:val="both"/>
      </w:pPr>
      <w:r>
        <w:t>2. Перелік міських цільових програм, які будуть реалізовуватись у 2019 році ……………....</w:t>
      </w:r>
      <w:r w:rsidR="00C22FCB">
        <w:t>.</w:t>
      </w:r>
      <w:r>
        <w:t>.32</w:t>
      </w:r>
    </w:p>
    <w:p w:rsidR="007A4E3D" w:rsidRDefault="007A4E3D" w:rsidP="007A4E3D">
      <w:pPr>
        <w:ind w:firstLine="709"/>
        <w:jc w:val="both"/>
      </w:pPr>
      <w:r>
        <w:t>3. Пріоритетні об’єкти, які доцільно фінансувати із залученням коштів державного,</w:t>
      </w:r>
    </w:p>
    <w:p w:rsidR="007A4E3D" w:rsidRPr="006E13A6" w:rsidRDefault="007A4E3D" w:rsidP="007A4E3D">
      <w:pPr>
        <w:tabs>
          <w:tab w:val="left" w:pos="900"/>
        </w:tabs>
        <w:ind w:firstLine="709"/>
        <w:jc w:val="both"/>
      </w:pPr>
      <w:r>
        <w:t xml:space="preserve">    місцевих бюджетів, коштів інвесторів та благодійної допомоги  </w:t>
      </w:r>
      <w:r w:rsidRPr="006E13A6">
        <w:t>………………………….. 3</w:t>
      </w:r>
      <w:r w:rsidR="002B74F4">
        <w:t>6</w:t>
      </w:r>
    </w:p>
    <w:p w:rsidR="007A4E3D" w:rsidRDefault="007A4E3D" w:rsidP="007A4E3D">
      <w:pPr>
        <w:shd w:val="clear" w:color="auto" w:fill="FFFFFF"/>
        <w:ind w:firstLine="709"/>
        <w:jc w:val="both"/>
        <w:rPr>
          <w:b/>
        </w:rPr>
      </w:pPr>
    </w:p>
    <w:p w:rsidR="007A4E3D" w:rsidRDefault="007A4E3D" w:rsidP="007A4E3D">
      <w:pPr>
        <w:ind w:firstLine="709"/>
        <w:jc w:val="both"/>
        <w:rPr>
          <w:b/>
          <w:bCs/>
          <w:color w:val="008000"/>
        </w:rPr>
        <w:sectPr w:rsidR="007A4E3D" w:rsidSect="006D5018">
          <w:pgSz w:w="11906" w:h="16838"/>
          <w:pgMar w:top="567" w:right="284" w:bottom="567" w:left="1134" w:header="709" w:footer="709" w:gutter="0"/>
          <w:pgNumType w:start="2"/>
          <w:cols w:space="708"/>
          <w:docGrid w:linePitch="360"/>
        </w:sectPr>
      </w:pPr>
    </w:p>
    <w:p w:rsidR="007A4E3D" w:rsidRPr="00553864" w:rsidRDefault="007A4E3D" w:rsidP="007A4E3D">
      <w:pPr>
        <w:shd w:val="clear" w:color="auto" w:fill="FFFFFF"/>
        <w:jc w:val="center"/>
        <w:rPr>
          <w:b/>
          <w:bCs/>
          <w:color w:val="000000"/>
          <w:lang w:eastAsia="uk-UA"/>
        </w:rPr>
      </w:pPr>
      <w:r w:rsidRPr="00553864">
        <w:rPr>
          <w:b/>
          <w:bCs/>
          <w:color w:val="000000"/>
          <w:lang w:eastAsia="uk-UA"/>
        </w:rPr>
        <w:lastRenderedPageBreak/>
        <w:t>Вступ</w:t>
      </w:r>
    </w:p>
    <w:p w:rsidR="007A4E3D" w:rsidRPr="00553864" w:rsidRDefault="007A4E3D" w:rsidP="007A4E3D">
      <w:pPr>
        <w:shd w:val="clear" w:color="auto" w:fill="FFFFFF"/>
        <w:jc w:val="both"/>
        <w:rPr>
          <w:color w:val="000000"/>
          <w:lang w:eastAsia="uk-UA"/>
        </w:rPr>
      </w:pPr>
    </w:p>
    <w:p w:rsidR="007A4E3D" w:rsidRPr="00553864" w:rsidRDefault="007A4E3D" w:rsidP="007A4E3D">
      <w:pPr>
        <w:shd w:val="clear" w:color="auto" w:fill="FFFFFF"/>
        <w:ind w:firstLine="708"/>
        <w:jc w:val="both"/>
        <w:rPr>
          <w:color w:val="000000"/>
          <w:lang w:eastAsia="uk-UA"/>
        </w:rPr>
      </w:pPr>
      <w:r w:rsidRPr="00553864">
        <w:rPr>
          <w:color w:val="000000"/>
          <w:lang w:eastAsia="uk-UA"/>
        </w:rPr>
        <w:t xml:space="preserve">Програма економічного та соціального розвитку міста Ніжина на 2019 рік (далі – Програма) розроблена з метою </w:t>
      </w:r>
      <w:r w:rsidRPr="00553864">
        <w:t xml:space="preserve">забезпечення узгоджених спільних дій </w:t>
      </w:r>
      <w:r w:rsidRPr="00553864">
        <w:rPr>
          <w:color w:val="000000"/>
          <w:lang w:eastAsia="uk-UA"/>
        </w:rPr>
        <w:t xml:space="preserve">органу місцевого самоврядування та суб’єктів господарювання, які знаходяться на території міста </w:t>
      </w:r>
      <w:r w:rsidRPr="00553864">
        <w:t>для втілення в місті єдиної державної політики розвитку</w:t>
      </w:r>
      <w:r w:rsidRPr="00553864">
        <w:rPr>
          <w:color w:val="000000"/>
          <w:lang w:eastAsia="uk-UA"/>
        </w:rPr>
        <w:t>.</w:t>
      </w:r>
    </w:p>
    <w:p w:rsidR="007A4E3D" w:rsidRPr="00553864" w:rsidRDefault="007A4E3D" w:rsidP="007A4E3D">
      <w:pPr>
        <w:pStyle w:val="a3"/>
        <w:tabs>
          <w:tab w:val="left" w:pos="-120"/>
          <w:tab w:val="left" w:pos="0"/>
        </w:tabs>
        <w:spacing w:before="120" w:after="0"/>
        <w:ind w:left="0" w:firstLine="540"/>
        <w:jc w:val="both"/>
        <w:rPr>
          <w:lang w:eastAsia="uk-UA"/>
        </w:rPr>
      </w:pPr>
      <w:r w:rsidRPr="00553864">
        <w:t>Законодавчим підґрунтям розроблення Програми є закони України «Про місцеве самоврядування в Україні», «Про засади державної регіональної політики», «Про державне прогнозування та розроблення програм економічного і соціального розвитку України» та постанови Кабінету Міністрів України від 26.04.2003 № 621 «Про розроблення прогнозних і програмних документів економічного і соціального розвитку та складання проекту державного бюджету». В основу Програми покладені основні положення Державної стратегії регіонального розвитку на період до 2020 року (затверджена постановою Кабінету Міністрів України від 06.08.2014 №385), Стратегії сталого розвитку Чернігівської області до 2020 року (затверджена рішенням двадцять п’ятої сесії обласної ради шостого скликання 28.05.2015), Глобальних цілей сталого розвитку до 2030 року, визначені ООН, Національної доповіді «Цілі сталого розвитку: Україна», Середньострокового плану пріоритетних дій Уряду до 2020 року, затвердженого розпорядження Кабінету Міністрів України від 03.04.2017 № 275-р,</w:t>
      </w:r>
      <w:r w:rsidRPr="00553864">
        <w:rPr>
          <w:lang w:eastAsia="uk-UA"/>
        </w:rPr>
        <w:t>Прогнозу  економічного і соціального розвитку України на 2019-2021 роки.</w:t>
      </w:r>
    </w:p>
    <w:p w:rsidR="007A4E3D" w:rsidRPr="00553864" w:rsidRDefault="007A4E3D" w:rsidP="007A4E3D">
      <w:pPr>
        <w:pStyle w:val="a3"/>
        <w:tabs>
          <w:tab w:val="left" w:pos="-120"/>
          <w:tab w:val="left" w:pos="0"/>
        </w:tabs>
        <w:spacing w:before="120" w:after="0"/>
        <w:ind w:left="0" w:firstLine="540"/>
        <w:jc w:val="both"/>
      </w:pPr>
      <w:r w:rsidRPr="00553864">
        <w:t xml:space="preserve">Програма містить основні показники економічного та соціального розвитку міста на 2019 рік, які враховують існуючі тенденції соціально-економічного розвитку міста та прогнозні показники економічного і соціального розвитку України, визначені постановою Кабінету Міністрів України від 31.05.2017 № 411 «Про схвалення Прогнозу економічного та соціального розвитку України на 2018-2020 роки». Вони відповідають завданням та індикаторам їх досягнення, закладеним у Плані заходів з реалізації Стратегії у 2018-2020 роках та розраховані на підставі статистичних даних, намірів підприємств, організацій, господарюючих суб’єктів міста, структурних підрозділів Ніжинської міської ради щодо їх діяльності у наступному році. </w:t>
      </w:r>
    </w:p>
    <w:p w:rsidR="007A4E3D" w:rsidRPr="00553864" w:rsidRDefault="007A4E3D" w:rsidP="007A4E3D">
      <w:pPr>
        <w:pStyle w:val="a3"/>
        <w:tabs>
          <w:tab w:val="left" w:pos="-120"/>
          <w:tab w:val="left" w:pos="0"/>
        </w:tabs>
        <w:spacing w:before="120" w:after="0"/>
        <w:ind w:left="0" w:firstLine="540"/>
        <w:jc w:val="both"/>
        <w:rPr>
          <w:color w:val="00B050"/>
          <w:lang w:eastAsia="uk-UA"/>
        </w:rPr>
      </w:pPr>
      <w:r w:rsidRPr="00553864">
        <w:t xml:space="preserve">До Програми включено перелік міських цільових програм, які будуть реалізовуватись в місті у 2019 році, а також пріоритетні об’єкти, які доцільно фінансувати за рахунок коштів  бюджетів усіх рівнів. </w:t>
      </w:r>
    </w:p>
    <w:p w:rsidR="007A4E3D" w:rsidRPr="00553864" w:rsidRDefault="007A4E3D" w:rsidP="007A4E3D">
      <w:pPr>
        <w:shd w:val="clear" w:color="auto" w:fill="FFFFFF"/>
        <w:tabs>
          <w:tab w:val="left" w:pos="540"/>
        </w:tabs>
        <w:autoSpaceDE w:val="0"/>
        <w:ind w:firstLine="709"/>
        <w:jc w:val="both"/>
      </w:pPr>
      <w:r w:rsidRPr="00553864">
        <w:t>Реалізація головних завдань та заходів економічного і соціального розвитку міста у 2019 році дозволить покращити інвестиційну привабливість, створити умови для підвищення рівня конкурентних переваг та потенціалу міста, та на цій основі досягти належних стандартів життя та доступності якісних послуг для населення.</w:t>
      </w:r>
    </w:p>
    <w:p w:rsidR="007A4E3D" w:rsidRPr="00553864" w:rsidRDefault="007A4E3D" w:rsidP="007A4E3D">
      <w:pPr>
        <w:shd w:val="clear" w:color="auto" w:fill="FFFFFF"/>
        <w:jc w:val="both"/>
        <w:rPr>
          <w:lang w:eastAsia="uk-UA"/>
        </w:rPr>
      </w:pPr>
      <w:r w:rsidRPr="00553864">
        <w:rPr>
          <w:lang w:eastAsia="uk-UA"/>
        </w:rPr>
        <w:tab/>
        <w:t>Підготовка проекту Програми здійснювалася відділом економіки  спільно з іншими відділами виконавчого комітету, структурними підрозділами міської ради, з урахуванням пропозицій підприємств, організацій та установ усіх форм власності.</w:t>
      </w:r>
    </w:p>
    <w:p w:rsidR="007A4E3D" w:rsidRPr="00553864" w:rsidRDefault="007A4E3D" w:rsidP="007A4E3D">
      <w:pPr>
        <w:shd w:val="clear" w:color="auto" w:fill="FFFFFF"/>
        <w:ind w:firstLine="708"/>
        <w:jc w:val="both"/>
        <w:rPr>
          <w:lang w:eastAsia="uk-UA"/>
        </w:rPr>
      </w:pPr>
      <w:r w:rsidRPr="00553864">
        <w:t>Програма залишається відкритою для доповнень та коригувань. Зміни та доповнення до Програми затверджуються рішенням Ніжинської міської ради за поданням постійної комісії міської ради з питань соціально-економічного розвитку міста, підприємницької діяльності, дерегуляції, фінансів  та бюджету.</w:t>
      </w:r>
    </w:p>
    <w:p w:rsidR="007A4E3D" w:rsidRPr="00553864" w:rsidRDefault="007A4E3D" w:rsidP="007A4E3D">
      <w:pPr>
        <w:shd w:val="clear" w:color="auto" w:fill="FFFFFF"/>
        <w:tabs>
          <w:tab w:val="left" w:pos="540"/>
        </w:tabs>
        <w:autoSpaceDE w:val="0"/>
        <w:ind w:firstLine="709"/>
        <w:jc w:val="both"/>
        <w:rPr>
          <w:color w:val="7030A0"/>
        </w:rPr>
      </w:pPr>
    </w:p>
    <w:p w:rsidR="007A4E3D" w:rsidRDefault="007A4E3D" w:rsidP="007A4E3D">
      <w:pPr>
        <w:pStyle w:val="20"/>
        <w:spacing w:before="0" w:after="0"/>
        <w:jc w:val="center"/>
        <w:rPr>
          <w:rFonts w:ascii="Times New Roman" w:hAnsi="Times New Roman" w:cs="Times New Roman"/>
          <w:i w:val="0"/>
          <w:iCs w:val="0"/>
          <w:sz w:val="24"/>
          <w:szCs w:val="24"/>
        </w:rPr>
      </w:pPr>
      <w:r w:rsidRPr="00553864">
        <w:rPr>
          <w:rFonts w:ascii="Times New Roman" w:hAnsi="Times New Roman" w:cs="Times New Roman"/>
          <w:i w:val="0"/>
          <w:iCs w:val="0"/>
          <w:sz w:val="24"/>
          <w:szCs w:val="24"/>
        </w:rPr>
        <w:t>1. Аналіз економічного і соціального розвитку у 2018 році</w:t>
      </w:r>
    </w:p>
    <w:p w:rsidR="007A4E3D" w:rsidRPr="006E13A6" w:rsidRDefault="007A4E3D" w:rsidP="007A4E3D"/>
    <w:p w:rsidR="007A4E3D" w:rsidRPr="00602B07" w:rsidRDefault="007A4E3D" w:rsidP="007A4E3D">
      <w:pPr>
        <w:ind w:firstLine="708"/>
        <w:rPr>
          <w:b/>
        </w:rPr>
      </w:pPr>
      <w:r w:rsidRPr="00553864">
        <w:rPr>
          <w:b/>
        </w:rPr>
        <w:tab/>
      </w:r>
      <w:r w:rsidRPr="00602B07">
        <w:rPr>
          <w:b/>
        </w:rPr>
        <w:t xml:space="preserve">  Промисловість та підприємництво</w:t>
      </w:r>
    </w:p>
    <w:p w:rsidR="007A4E3D" w:rsidRPr="00553864" w:rsidRDefault="007A4E3D" w:rsidP="007A4E3D">
      <w:pPr>
        <w:ind w:firstLine="708"/>
        <w:jc w:val="both"/>
        <w:rPr>
          <w:color w:val="000000"/>
          <w:lang w:eastAsia="uk-UA"/>
        </w:rPr>
      </w:pPr>
      <w:r w:rsidRPr="00553864">
        <w:rPr>
          <w:color w:val="000000"/>
        </w:rPr>
        <w:t xml:space="preserve">Протягом поточного року створювалися умови для якісних позитивних змін у сфері промисловості та бізнесу. </w:t>
      </w:r>
      <w:r w:rsidRPr="00553864">
        <w:rPr>
          <w:color w:val="000000"/>
          <w:lang w:eastAsia="uk-UA"/>
        </w:rPr>
        <w:t>У місті відсутні великі підприємства, всі підприємства належать до малих або середніх.</w:t>
      </w:r>
    </w:p>
    <w:p w:rsidR="007A4E3D" w:rsidRPr="00553864" w:rsidRDefault="007A4E3D" w:rsidP="007A4E3D">
      <w:pPr>
        <w:jc w:val="both"/>
      </w:pPr>
      <w:r w:rsidRPr="00553864">
        <w:rPr>
          <w:color w:val="000000"/>
          <w:lang w:eastAsia="uk-UA"/>
        </w:rPr>
        <w:t xml:space="preserve">         Сучасний стан промислового розвитку території </w:t>
      </w:r>
      <w:r w:rsidRPr="00553864">
        <w:t xml:space="preserve">характеризує динаміка </w:t>
      </w:r>
      <w:r w:rsidRPr="004220F1">
        <w:rPr>
          <w:lang w:val="ru-RU"/>
        </w:rPr>
        <w:t xml:space="preserve">поступового </w:t>
      </w:r>
      <w:r w:rsidRPr="00553864">
        <w:t>оновлення виробничих потужностей. У 2018 році обсяг капітальних інвестицій  за рахунок власних коштів складе майже 100 млн.грн., що на 34 млн грн. більше від рівня минулого року.</w:t>
      </w:r>
    </w:p>
    <w:p w:rsidR="007A4E3D" w:rsidRPr="00553864" w:rsidRDefault="007A4E3D" w:rsidP="007A4E3D">
      <w:pPr>
        <w:jc w:val="both"/>
      </w:pPr>
      <w:r w:rsidRPr="00553864">
        <w:t xml:space="preserve">        Інноваційною діяльністю займаються 4 підприємства - ДП НВК «Прогрес», ПрАТ «Ніжинсільмаш»,ПрАТ «Ніжинський жиркомбінат», ТОВ «Ніжинський хліб». Цими підприємствами впроваджено 19 інноваційних видів продукції, 3 технологічні процеси.   </w:t>
      </w:r>
    </w:p>
    <w:p w:rsidR="007A4E3D" w:rsidRPr="00553864" w:rsidRDefault="007A4E3D" w:rsidP="007A4E3D">
      <w:pPr>
        <w:jc w:val="both"/>
      </w:pPr>
      <w:r w:rsidRPr="00553864">
        <w:lastRenderedPageBreak/>
        <w:t xml:space="preserve">          Досягли рівень відповідного періоду минулого року та наростили обсяги виробництва 6 промислових підприємств із 14 або 43%. Це ДП НВК «Прогрес», ТОВ «Ніжинський механічний завод»,  ТОВ «Метекол»,  ТОВ  «НіжинХліб», ПрАТ «Ніжинський цегельний завод»,  та ПВКП «Кур’єр».</w:t>
      </w:r>
    </w:p>
    <w:p w:rsidR="007A4E3D" w:rsidRPr="00553864" w:rsidRDefault="007A4E3D" w:rsidP="007A4E3D">
      <w:pPr>
        <w:shd w:val="clear" w:color="auto" w:fill="FFFFFF"/>
        <w:ind w:firstLine="360"/>
        <w:jc w:val="both"/>
        <w:rPr>
          <w:b/>
          <w:u w:val="single"/>
        </w:rPr>
      </w:pPr>
      <w:r w:rsidRPr="00553864">
        <w:t xml:space="preserve">      Обсяг реалізованої промислової продукції (товарів, послуг) у відпускних цінах підприємств (без ПДВ та акцизу) за  6 місяців  склав 742,4 млн.грн., що складає 3,9% від реалізованої  продукції по області</w:t>
      </w:r>
      <w:r w:rsidRPr="00553864">
        <w:rPr>
          <w:color w:val="0000FF"/>
        </w:rPr>
        <w:t xml:space="preserve">. </w:t>
      </w:r>
    </w:p>
    <w:p w:rsidR="007A4E3D" w:rsidRPr="00E021C2" w:rsidRDefault="007A4E3D" w:rsidP="007A4E3D">
      <w:pPr>
        <w:shd w:val="clear" w:color="auto" w:fill="FFFFFF"/>
        <w:ind w:firstLine="708"/>
        <w:jc w:val="both"/>
        <w:rPr>
          <w:lang w:eastAsia="uk-UA"/>
        </w:rPr>
      </w:pPr>
      <w:r w:rsidRPr="00E021C2">
        <w:rPr>
          <w:lang w:eastAsia="uk-UA"/>
        </w:rPr>
        <w:t>Позитивним є відкриття нових потужностей на ПАТ «Ніжинський жиркомбінат», будівництво елеватору Баришівською зерновою компанією, проведення підготовчих робіт до будівництва заводу по виробництву ковбасних виробів, готових страв та готових м’ясних напівфабрикатів ПрАТ «Український бекон», розширення виробництва сільськогосподарської про</w:t>
      </w:r>
      <w:r>
        <w:rPr>
          <w:lang w:eastAsia="uk-UA"/>
        </w:rPr>
        <w:t>д</w:t>
      </w:r>
      <w:r w:rsidRPr="00E021C2">
        <w:rPr>
          <w:lang w:eastAsia="uk-UA"/>
        </w:rPr>
        <w:t>укції СТОВ «Дружба нова» КЕРНЕЛ.</w:t>
      </w:r>
    </w:p>
    <w:p w:rsidR="007A4E3D" w:rsidRPr="00553864" w:rsidRDefault="007A4E3D" w:rsidP="007A4E3D">
      <w:pPr>
        <w:pStyle w:val="a8"/>
        <w:shd w:val="clear" w:color="auto" w:fill="FFFFFF"/>
        <w:spacing w:before="0" w:beforeAutospacing="0" w:after="0" w:afterAutospacing="0"/>
        <w:jc w:val="both"/>
        <w:rPr>
          <w:color w:val="000000"/>
          <w:shd w:val="clear" w:color="auto" w:fill="FFFFFF"/>
        </w:rPr>
      </w:pPr>
      <w:r w:rsidRPr="00553864">
        <w:rPr>
          <w:color w:val="000000"/>
        </w:rPr>
        <w:tab/>
      </w:r>
      <w:r w:rsidRPr="00553864">
        <w:rPr>
          <w:color w:val="000000"/>
          <w:shd w:val="clear" w:color="auto" w:fill="FFFFFF"/>
        </w:rPr>
        <w:t xml:space="preserve">Ніжинською міською радою та проектом Європейського Союзу FORBIZ підписаний Меморандум про співпрацю, основною метою реалізації Програми – допомога у розвитку спроможності Ніжинської міської ради  щодо формування та реалізації ефективної політики з розвитку МСП на міському рівні.  </w:t>
      </w:r>
    </w:p>
    <w:p w:rsidR="007A4E3D" w:rsidRPr="00553864" w:rsidRDefault="007A4E3D" w:rsidP="007A4E3D">
      <w:pPr>
        <w:jc w:val="both"/>
        <w:rPr>
          <w:rFonts w:eastAsia="Calibri"/>
        </w:rPr>
      </w:pPr>
      <w:r w:rsidRPr="00553864">
        <w:rPr>
          <w:color w:val="000000"/>
          <w:shd w:val="clear" w:color="auto" w:fill="FFFFFF"/>
        </w:rPr>
        <w:t xml:space="preserve">    В рамках проекту розроблена на затверджена рішенням міської ради Оперативна ціль </w:t>
      </w:r>
      <w:r w:rsidRPr="00553864">
        <w:t>щодо розвитку малого та середнього підприємництва в Стратегії розвитку міста Ніжина, підготовлені до подання до Державного фонду регіонального розвитку для фінансування два проекти: Створення «Прозорого офісу» - поліпшення умов діяльності бізнесу у м. Ніжині» та «</w:t>
      </w:r>
      <w:r w:rsidRPr="00553864">
        <w:rPr>
          <w:lang w:eastAsia="it-IT"/>
        </w:rPr>
        <w:t>Створення школи малого та середнього підприємництва у м. Ніжині». Вивчається питання покращення функціонування об’єктів інфраструктури підтримки МСП.</w:t>
      </w:r>
    </w:p>
    <w:p w:rsidR="007A4E3D" w:rsidRPr="00553864" w:rsidRDefault="007A4E3D" w:rsidP="007A4E3D">
      <w:pPr>
        <w:shd w:val="clear" w:color="auto" w:fill="FDFDFD"/>
        <w:jc w:val="both"/>
      </w:pPr>
      <w:r>
        <w:rPr>
          <w:rFonts w:ascii="Conv_Rubik-Regular" w:hAnsi="Conv_Rubik-Regular"/>
          <w:bCs/>
          <w:color w:val="252B33"/>
        </w:rPr>
        <w:tab/>
      </w:r>
      <w:r w:rsidRPr="00553864">
        <w:rPr>
          <w:color w:val="000000"/>
        </w:rPr>
        <w:t>За 9 міс</w:t>
      </w:r>
      <w:r>
        <w:rPr>
          <w:color w:val="000000"/>
        </w:rPr>
        <w:t xml:space="preserve">яців </w:t>
      </w:r>
      <w:r w:rsidRPr="00553864">
        <w:rPr>
          <w:color w:val="000000"/>
        </w:rPr>
        <w:t>2018 року зареєстровано фіз</w:t>
      </w:r>
      <w:r>
        <w:rPr>
          <w:color w:val="000000"/>
        </w:rPr>
        <w:t>ичних</w:t>
      </w:r>
      <w:r w:rsidRPr="00553864">
        <w:rPr>
          <w:color w:val="000000"/>
        </w:rPr>
        <w:t xml:space="preserve"> осіб – 275, юрид</w:t>
      </w:r>
      <w:r>
        <w:rPr>
          <w:color w:val="000000"/>
        </w:rPr>
        <w:t>ичних</w:t>
      </w:r>
      <w:r w:rsidRPr="00553864">
        <w:rPr>
          <w:color w:val="000000"/>
        </w:rPr>
        <w:t xml:space="preserve"> осіб – 20, в порівнянні з відповідним періодом минулого року фіз</w:t>
      </w:r>
      <w:r>
        <w:rPr>
          <w:color w:val="000000"/>
        </w:rPr>
        <w:t>ичних</w:t>
      </w:r>
      <w:r w:rsidRPr="00553864">
        <w:rPr>
          <w:color w:val="000000"/>
        </w:rPr>
        <w:t xml:space="preserve"> осіб зареєстровано менше на 40 осіб, а юр</w:t>
      </w:r>
      <w:r>
        <w:rPr>
          <w:color w:val="000000"/>
        </w:rPr>
        <w:t>идичних</w:t>
      </w:r>
      <w:r w:rsidRPr="00553864">
        <w:rPr>
          <w:color w:val="000000"/>
        </w:rPr>
        <w:t xml:space="preserve"> осіб - на 6  більше.</w:t>
      </w:r>
    </w:p>
    <w:p w:rsidR="007A4E3D" w:rsidRPr="00553864" w:rsidRDefault="007A4E3D" w:rsidP="007A4E3D">
      <w:pPr>
        <w:ind w:firstLine="708"/>
        <w:jc w:val="both"/>
        <w:rPr>
          <w:color w:val="000000"/>
        </w:rPr>
      </w:pPr>
      <w:r w:rsidRPr="00553864">
        <w:rPr>
          <w:color w:val="000000"/>
        </w:rPr>
        <w:t>За 9 міс</w:t>
      </w:r>
      <w:r>
        <w:rPr>
          <w:color w:val="000000"/>
        </w:rPr>
        <w:t xml:space="preserve">яців </w:t>
      </w:r>
      <w:r w:rsidRPr="00553864">
        <w:rPr>
          <w:color w:val="000000"/>
        </w:rPr>
        <w:t>2018 р. скасовано фіз</w:t>
      </w:r>
      <w:r>
        <w:rPr>
          <w:color w:val="000000"/>
        </w:rPr>
        <w:t>ичних</w:t>
      </w:r>
      <w:r w:rsidRPr="00553864">
        <w:rPr>
          <w:color w:val="000000"/>
        </w:rPr>
        <w:t xml:space="preserve"> осіб - 297, юр</w:t>
      </w:r>
      <w:r>
        <w:rPr>
          <w:color w:val="000000"/>
        </w:rPr>
        <w:t>идичних</w:t>
      </w:r>
      <w:r w:rsidRPr="00553864">
        <w:rPr>
          <w:color w:val="000000"/>
        </w:rPr>
        <w:t xml:space="preserve"> осіб</w:t>
      </w:r>
      <w:r>
        <w:rPr>
          <w:color w:val="000000"/>
        </w:rPr>
        <w:t xml:space="preserve"> - 3</w:t>
      </w:r>
      <w:r w:rsidRPr="00553864">
        <w:rPr>
          <w:color w:val="000000"/>
        </w:rPr>
        <w:t>, в порівнянні з  відповідним періодом минулого року фіз</w:t>
      </w:r>
      <w:r>
        <w:rPr>
          <w:color w:val="000000"/>
        </w:rPr>
        <w:t xml:space="preserve">ичних </w:t>
      </w:r>
      <w:r w:rsidRPr="00553864">
        <w:rPr>
          <w:color w:val="000000"/>
        </w:rPr>
        <w:t>осіб скасувалося менше на 228 осіб, а юр</w:t>
      </w:r>
      <w:r>
        <w:rPr>
          <w:color w:val="000000"/>
        </w:rPr>
        <w:t>идичних -</w:t>
      </w:r>
      <w:r w:rsidRPr="00553864">
        <w:rPr>
          <w:color w:val="000000"/>
        </w:rPr>
        <w:t xml:space="preserve"> на  2.</w:t>
      </w:r>
    </w:p>
    <w:p w:rsidR="007A4E3D" w:rsidRPr="00553864" w:rsidRDefault="007A4E3D" w:rsidP="007A4E3D">
      <w:pPr>
        <w:pStyle w:val="a8"/>
        <w:shd w:val="clear" w:color="auto" w:fill="FFFFFF"/>
        <w:spacing w:before="0" w:beforeAutospacing="0" w:after="0" w:afterAutospacing="0"/>
        <w:jc w:val="both"/>
        <w:rPr>
          <w:color w:val="000000"/>
        </w:rPr>
      </w:pPr>
      <w:r w:rsidRPr="00553864">
        <w:t>Ч</w:t>
      </w:r>
      <w:r w:rsidRPr="00553864">
        <w:rPr>
          <w:color w:val="000000"/>
        </w:rPr>
        <w:t>астка надходжень від діяльності малого та середнього підприємництва до бюджетів всіх рівнів станом на 01.10.2018 р. становить 20,0% .</w:t>
      </w:r>
    </w:p>
    <w:p w:rsidR="007A4E3D" w:rsidRPr="00553864" w:rsidRDefault="007A4E3D" w:rsidP="007A4E3D">
      <w:pPr>
        <w:rPr>
          <w:b/>
          <w:color w:val="FF0000"/>
          <w:u w:val="single"/>
        </w:rPr>
      </w:pPr>
    </w:p>
    <w:p w:rsidR="007A4E3D" w:rsidRPr="00553864" w:rsidRDefault="007A4E3D" w:rsidP="007A4E3D">
      <w:pPr>
        <w:ind w:firstLine="680"/>
        <w:jc w:val="both"/>
        <w:rPr>
          <w:b/>
        </w:rPr>
      </w:pPr>
      <w:r w:rsidRPr="00553864">
        <w:rPr>
          <w:b/>
        </w:rPr>
        <w:t xml:space="preserve">Управління комунальним майном </w:t>
      </w:r>
    </w:p>
    <w:p w:rsidR="007A4E3D" w:rsidRPr="00553864" w:rsidRDefault="007A4E3D" w:rsidP="007A4E3D">
      <w:pPr>
        <w:ind w:firstLine="680"/>
        <w:jc w:val="both"/>
      </w:pPr>
      <w:r w:rsidRPr="00553864">
        <w:t xml:space="preserve">Від оренди та приватизації комунального майна в місцевий бюджет та на рахунки балансоутримувачів </w:t>
      </w:r>
      <w:r w:rsidRPr="00FA5EB6">
        <w:t>за 9 місяців 2018 року надійшло 2, 8 млн.грн</w:t>
      </w:r>
      <w:r w:rsidRPr="00553864">
        <w:t>, з них:</w:t>
      </w:r>
    </w:p>
    <w:p w:rsidR="007A4E3D" w:rsidRPr="00553864" w:rsidRDefault="007A4E3D" w:rsidP="007A4E3D">
      <w:pPr>
        <w:ind w:firstLine="680"/>
        <w:jc w:val="both"/>
      </w:pPr>
      <w:r w:rsidRPr="00553864">
        <w:t>- від оренди та суборенди комунального майна до місцевого бюджету -1,6 млн.грн. при запланованому  на 2018 рік – 1 млн. грн.;</w:t>
      </w:r>
    </w:p>
    <w:p w:rsidR="007A4E3D" w:rsidRPr="00553864" w:rsidRDefault="007A4E3D" w:rsidP="007A4E3D">
      <w:pPr>
        <w:ind w:firstLine="680"/>
        <w:jc w:val="both"/>
      </w:pPr>
      <w:r w:rsidRPr="00553864">
        <w:t>- на рахунки балансоутримувачів від оренди комунального майна -   1,2 млн.грн. при плані на 2018 рік – 800 тис.грн.</w:t>
      </w:r>
    </w:p>
    <w:p w:rsidR="007A4E3D" w:rsidRPr="00553864" w:rsidRDefault="007A4E3D" w:rsidP="007A4E3D">
      <w:pPr>
        <w:ind w:firstLine="708"/>
        <w:jc w:val="both"/>
      </w:pPr>
      <w:r w:rsidRPr="00553864">
        <w:rPr>
          <w:bCs/>
          <w:shd w:val="clear" w:color="auto" w:fill="FFFFFF"/>
        </w:rPr>
        <w:t>За 9 місяців 2018 р.</w:t>
      </w:r>
      <w:r w:rsidRPr="00553864">
        <w:t>надійшло пайової участі в утриманні об’єктів благоустрою в сумі 532,5 тис.грн</w:t>
      </w:r>
      <w:r>
        <w:t>.</w:t>
      </w:r>
    </w:p>
    <w:p w:rsidR="007A4E3D" w:rsidRPr="00553864" w:rsidRDefault="007A4E3D" w:rsidP="007A4E3D">
      <w:pPr>
        <w:ind w:firstLine="708"/>
        <w:jc w:val="both"/>
        <w:rPr>
          <w:bCs/>
          <w:shd w:val="clear" w:color="auto" w:fill="FFFFFF"/>
        </w:rPr>
      </w:pPr>
      <w:r w:rsidRPr="00553864">
        <w:t xml:space="preserve"> До місцевого бюджету підприємством перераховано 718,3 тис.грн,  з них: орендної плати  -  395,8 тис.грн., пайової участі в утриманні об’єктів благоустрою – 322,5 тис.грн.</w:t>
      </w:r>
    </w:p>
    <w:p w:rsidR="007A4E3D" w:rsidRPr="00553864" w:rsidRDefault="007A4E3D" w:rsidP="007A4E3D">
      <w:pPr>
        <w:jc w:val="both"/>
        <w:rPr>
          <w:bCs/>
          <w:color w:val="FF0000"/>
          <w:shd w:val="clear" w:color="auto" w:fill="FFFFFF"/>
        </w:rPr>
      </w:pPr>
    </w:p>
    <w:p w:rsidR="007A4E3D" w:rsidRPr="00602B07" w:rsidRDefault="007A4E3D" w:rsidP="007A4E3D">
      <w:pPr>
        <w:ind w:firstLine="708"/>
        <w:jc w:val="both"/>
        <w:rPr>
          <w:b/>
        </w:rPr>
      </w:pPr>
      <w:r w:rsidRPr="00602B07">
        <w:rPr>
          <w:b/>
        </w:rPr>
        <w:t>Будівництво</w:t>
      </w:r>
    </w:p>
    <w:p w:rsidR="007A4E3D" w:rsidRPr="00553864" w:rsidRDefault="007A4E3D" w:rsidP="007A4E3D">
      <w:pPr>
        <w:ind w:firstLine="708"/>
        <w:jc w:val="both"/>
      </w:pPr>
      <w:r w:rsidRPr="00553864">
        <w:t>У 2018 році у місті не було розпочато будівництво нових об’єктів. За рахунок коштів бюджету проводилися роботи по капітальному ремонту, реконструкції та реставрації об’єктів комунальної власності. Так було виконано:</w:t>
      </w:r>
    </w:p>
    <w:p w:rsidR="007A4E3D" w:rsidRPr="00553864" w:rsidRDefault="007A4E3D" w:rsidP="007A4E3D">
      <w:pPr>
        <w:ind w:firstLine="708"/>
        <w:jc w:val="both"/>
      </w:pPr>
      <w:r w:rsidRPr="00553864">
        <w:t>капітальний ремонт скверу Гоголя та вул. Гоголя;</w:t>
      </w:r>
    </w:p>
    <w:p w:rsidR="007A4E3D" w:rsidRPr="00553864" w:rsidRDefault="007A4E3D" w:rsidP="007A4E3D">
      <w:pPr>
        <w:ind w:firstLine="708"/>
        <w:jc w:val="both"/>
      </w:pPr>
      <w:r w:rsidRPr="00553864">
        <w:t>будівництво міні-футбольного поля з улаштуванням штучного покриття та огородження по вул. Полковника Розумовського,5;</w:t>
      </w:r>
    </w:p>
    <w:p w:rsidR="007A4E3D" w:rsidRPr="00553864" w:rsidRDefault="007A4E3D" w:rsidP="007A4E3D">
      <w:pPr>
        <w:ind w:firstLine="708"/>
        <w:jc w:val="both"/>
      </w:pPr>
      <w:r w:rsidRPr="00553864">
        <w:t>капітальний ремонт внутріквартальної дороги біля ж/б №18,20 по вул. Озерна по вул. Шевченка;</w:t>
      </w:r>
    </w:p>
    <w:p w:rsidR="007A4E3D" w:rsidRPr="00553864" w:rsidRDefault="007A4E3D" w:rsidP="007A4E3D">
      <w:pPr>
        <w:ind w:firstLine="708"/>
        <w:jc w:val="both"/>
      </w:pPr>
      <w:r w:rsidRPr="00553864">
        <w:t>реконструкція нежитлових приміщень на першому поверсі Ніжинської ЗОШ І-ІІ ст. №14 під лікарську амбулаторію сімейної медицини по вул Шекерогринівська, 52-А ;</w:t>
      </w:r>
    </w:p>
    <w:p w:rsidR="007A4E3D" w:rsidRPr="00553864" w:rsidRDefault="007A4E3D" w:rsidP="007A4E3D">
      <w:pPr>
        <w:ind w:firstLine="709"/>
        <w:rPr>
          <w:lang w:eastAsia="uk-UA"/>
        </w:rPr>
      </w:pPr>
      <w:r w:rsidRPr="00553864">
        <w:rPr>
          <w:lang w:eastAsia="uk-UA"/>
        </w:rPr>
        <w:lastRenderedPageBreak/>
        <w:t>реконструкція нежитлових приміщень під лікарську амбулаторію сімейної медицини №7 по вул. Космонавтів, 52;</w:t>
      </w:r>
    </w:p>
    <w:p w:rsidR="007A4E3D" w:rsidRPr="00553864" w:rsidRDefault="007A4E3D" w:rsidP="007A4E3D">
      <w:pPr>
        <w:tabs>
          <w:tab w:val="left" w:pos="-284"/>
        </w:tabs>
        <w:ind w:left="426"/>
        <w:jc w:val="both"/>
      </w:pPr>
      <w:r w:rsidRPr="00553864">
        <w:tab/>
        <w:t>виготовлено ПВР на об’єкт «Реконструкція пішохідної частини з елементами благоустрою території, прилеглої до адмінбудівлі за адресою площа імені І.Франка в м. Ніжин Чернігівської обл.»;</w:t>
      </w:r>
    </w:p>
    <w:p w:rsidR="007A4E3D" w:rsidRPr="00553864" w:rsidRDefault="007A4E3D" w:rsidP="007A4E3D">
      <w:pPr>
        <w:tabs>
          <w:tab w:val="left" w:pos="-284"/>
        </w:tabs>
        <w:ind w:left="426"/>
        <w:jc w:val="both"/>
      </w:pPr>
      <w:r w:rsidRPr="00553864">
        <w:tab/>
        <w:t xml:space="preserve">розпочато роботи по </w:t>
      </w:r>
      <w:r>
        <w:t>р</w:t>
      </w:r>
      <w:r w:rsidRPr="00553864">
        <w:t>еконструкції внутрішніх туалетів при фізкультурно-оздоровчому комплексі ЗОШ I-III ст №9 Ніжинської міської ради Чернігівської обл</w:t>
      </w:r>
      <w:r>
        <w:t xml:space="preserve">асті </w:t>
      </w:r>
      <w:r w:rsidRPr="00553864">
        <w:t>за адресою вул.Шевченка,103;</w:t>
      </w:r>
    </w:p>
    <w:p w:rsidR="007A4E3D" w:rsidRPr="00553864" w:rsidRDefault="007A4E3D" w:rsidP="007A4E3D">
      <w:pPr>
        <w:tabs>
          <w:tab w:val="left" w:pos="-284"/>
        </w:tabs>
        <w:ind w:left="426"/>
        <w:jc w:val="both"/>
      </w:pPr>
      <w:r w:rsidRPr="00553864">
        <w:tab/>
        <w:t>виготовлено ПВР на об’єкт «Будівництво водопроводу  з підключенням до існуючої мережі водопостачання міста від котельні по вул.Шевченка,105 в м.Ніжині»</w:t>
      </w:r>
    </w:p>
    <w:p w:rsidR="007A4E3D" w:rsidRPr="00553864" w:rsidRDefault="007A4E3D" w:rsidP="007A4E3D">
      <w:pPr>
        <w:ind w:firstLine="709"/>
        <w:rPr>
          <w:lang w:eastAsia="uk-UA"/>
        </w:rPr>
      </w:pPr>
    </w:p>
    <w:p w:rsidR="007A4E3D" w:rsidRPr="006E13A6" w:rsidRDefault="007A4E3D" w:rsidP="007A4E3D">
      <w:pPr>
        <w:ind w:firstLine="705"/>
        <w:rPr>
          <w:spacing w:val="-1"/>
        </w:rPr>
      </w:pPr>
      <w:r w:rsidRPr="006E13A6">
        <w:rPr>
          <w:b/>
          <w:spacing w:val="-1"/>
        </w:rPr>
        <w:t>Комунальне господарство</w:t>
      </w:r>
    </w:p>
    <w:p w:rsidR="007A4E3D" w:rsidRPr="00553864" w:rsidRDefault="007A4E3D" w:rsidP="007A4E3D">
      <w:pPr>
        <w:ind w:firstLine="708"/>
        <w:jc w:val="both"/>
      </w:pPr>
      <w:r w:rsidRPr="00553864">
        <w:t xml:space="preserve">Головним завданням міської ради, її виконавчого комітету в 2018 році було </w:t>
      </w:r>
      <w:r>
        <w:t xml:space="preserve">зміцнення матеріально та </w:t>
      </w:r>
      <w:r w:rsidRPr="00553864">
        <w:t>вдосконалення роботи житлово-комунального господарства. З цією метою з міського бюджету було виділено кошти для допомоги комунальним підприємствам міста:</w:t>
      </w:r>
    </w:p>
    <w:p w:rsidR="007A4E3D" w:rsidRPr="00553864" w:rsidRDefault="007A4E3D" w:rsidP="007A4E3D">
      <w:pPr>
        <w:tabs>
          <w:tab w:val="left" w:pos="284"/>
        </w:tabs>
        <w:rPr>
          <w:b/>
          <w:u w:val="single"/>
        </w:rPr>
      </w:pPr>
      <w:r w:rsidRPr="00553864">
        <w:tab/>
      </w:r>
      <w:r w:rsidRPr="00553864">
        <w:tab/>
      </w:r>
      <w:r w:rsidRPr="00553864">
        <w:rPr>
          <w:b/>
          <w:u w:val="single"/>
        </w:rPr>
        <w:t>КП ВУКГ:</w:t>
      </w:r>
    </w:p>
    <w:p w:rsidR="007A4E3D" w:rsidRDefault="007A4E3D" w:rsidP="007A4E3D">
      <w:pPr>
        <w:numPr>
          <w:ilvl w:val="0"/>
          <w:numId w:val="25"/>
        </w:numPr>
        <w:tabs>
          <w:tab w:val="left" w:pos="284"/>
        </w:tabs>
        <w:ind w:left="0" w:firstLine="0"/>
      </w:pPr>
      <w:r w:rsidRPr="00553864">
        <w:t>Придбан</w:t>
      </w:r>
      <w:r>
        <w:t>ня</w:t>
      </w:r>
      <w:r w:rsidRPr="00553864">
        <w:t>:</w:t>
      </w:r>
    </w:p>
    <w:p w:rsidR="007A4E3D" w:rsidRDefault="007A4E3D" w:rsidP="007A4E3D">
      <w:pPr>
        <w:tabs>
          <w:tab w:val="left" w:pos="284"/>
        </w:tabs>
      </w:pPr>
      <w:r>
        <w:t>- 2 сміттєвозів,</w:t>
      </w:r>
    </w:p>
    <w:p w:rsidR="007A4E3D" w:rsidRDefault="007A4E3D" w:rsidP="007A4E3D">
      <w:pPr>
        <w:tabs>
          <w:tab w:val="left" w:pos="284"/>
        </w:tabs>
      </w:pPr>
      <w:r>
        <w:t>- 4 мотокосарок;</w:t>
      </w:r>
    </w:p>
    <w:p w:rsidR="007A4E3D" w:rsidRDefault="007A4E3D" w:rsidP="007A4E3D">
      <w:pPr>
        <w:tabs>
          <w:tab w:val="left" w:pos="284"/>
        </w:tabs>
      </w:pPr>
      <w:r>
        <w:t>- системи навігації для контролю палива;</w:t>
      </w:r>
    </w:p>
    <w:p w:rsidR="007A4E3D" w:rsidRDefault="007A4E3D" w:rsidP="007A4E3D">
      <w:pPr>
        <w:tabs>
          <w:tab w:val="left" w:pos="284"/>
        </w:tabs>
      </w:pPr>
      <w:r>
        <w:t>- системи відео спостереження на базу;</w:t>
      </w:r>
    </w:p>
    <w:p w:rsidR="007A4E3D" w:rsidRDefault="007A4E3D" w:rsidP="007A4E3D">
      <w:pPr>
        <w:tabs>
          <w:tab w:val="left" w:pos="284"/>
        </w:tabs>
      </w:pPr>
      <w:r>
        <w:t>- підмітально-прибирального навісного агрегату «Агата»;</w:t>
      </w:r>
    </w:p>
    <w:p w:rsidR="007A4E3D" w:rsidRPr="00A37CC9" w:rsidRDefault="007A4E3D" w:rsidP="007A4E3D">
      <w:pPr>
        <w:tabs>
          <w:tab w:val="left" w:pos="284"/>
        </w:tabs>
      </w:pPr>
      <w:r w:rsidRPr="00A37CC9">
        <w:t>-трактор «КИЙ»;</w:t>
      </w:r>
    </w:p>
    <w:p w:rsidR="007A4E3D" w:rsidRPr="00A37CC9" w:rsidRDefault="007A4E3D" w:rsidP="007A4E3D">
      <w:pPr>
        <w:tabs>
          <w:tab w:val="left" w:pos="284"/>
        </w:tabs>
      </w:pPr>
      <w:r w:rsidRPr="00A37CC9">
        <w:t>- 3 шт.  спецтехніки для утримання шляхової мережі міста;</w:t>
      </w:r>
    </w:p>
    <w:p w:rsidR="007A4E3D" w:rsidRPr="00A37CC9" w:rsidRDefault="007A4E3D" w:rsidP="007A4E3D">
      <w:pPr>
        <w:tabs>
          <w:tab w:val="left" w:pos="284"/>
        </w:tabs>
      </w:pPr>
      <w:r w:rsidRPr="00A37CC9">
        <w:t>- 21 шт.  сітки для збору ТПВ придатного для вторинного використання;</w:t>
      </w:r>
    </w:p>
    <w:p w:rsidR="007A4E3D" w:rsidRPr="00A37CC9" w:rsidRDefault="007A4E3D" w:rsidP="007A4E3D">
      <w:pPr>
        <w:tabs>
          <w:tab w:val="left" w:pos="284"/>
        </w:tabs>
      </w:pPr>
      <w:r w:rsidRPr="00A37CC9">
        <w:t>- шини для автотранспорту комунального підприємства;</w:t>
      </w:r>
    </w:p>
    <w:p w:rsidR="007A4E3D" w:rsidRPr="00A37CC9" w:rsidRDefault="007A4E3D" w:rsidP="007A4E3D">
      <w:pPr>
        <w:tabs>
          <w:tab w:val="left" w:pos="284"/>
        </w:tabs>
      </w:pPr>
      <w:r w:rsidRPr="00A37CC9">
        <w:t xml:space="preserve">-21 шт. огорож контейнерних майданчиків. </w:t>
      </w:r>
    </w:p>
    <w:p w:rsidR="007A4E3D" w:rsidRPr="00553864" w:rsidRDefault="007A4E3D" w:rsidP="007A4E3D">
      <w:pPr>
        <w:tabs>
          <w:tab w:val="left" w:pos="284"/>
        </w:tabs>
        <w:rPr>
          <w:b/>
          <w:u w:val="single"/>
        </w:rPr>
      </w:pPr>
      <w:r w:rsidRPr="00553864">
        <w:tab/>
      </w:r>
      <w:r w:rsidRPr="00553864">
        <w:rPr>
          <w:b/>
          <w:u w:val="single"/>
        </w:rPr>
        <w:t>КП «КК « СЄЗ»:</w:t>
      </w:r>
    </w:p>
    <w:p w:rsidR="007A4E3D" w:rsidRPr="00553864" w:rsidRDefault="007A4E3D" w:rsidP="007A4E3D">
      <w:pPr>
        <w:numPr>
          <w:ilvl w:val="0"/>
          <w:numId w:val="26"/>
        </w:numPr>
        <w:tabs>
          <w:tab w:val="left" w:pos="284"/>
        </w:tabs>
        <w:ind w:left="0" w:firstLine="0"/>
      </w:pPr>
      <w:r w:rsidRPr="00553864">
        <w:t>утримання аварійної бригади;</w:t>
      </w:r>
    </w:p>
    <w:p w:rsidR="007A4E3D" w:rsidRPr="00553864" w:rsidRDefault="007A4E3D" w:rsidP="007A4E3D">
      <w:pPr>
        <w:numPr>
          <w:ilvl w:val="0"/>
          <w:numId w:val="26"/>
        </w:numPr>
        <w:tabs>
          <w:tab w:val="left" w:pos="284"/>
        </w:tabs>
        <w:ind w:left="0" w:firstLine="0"/>
        <w:jc w:val="both"/>
      </w:pPr>
      <w:r w:rsidRPr="00553864">
        <w:t>на сплату ПДВ за рахунок коштів загального фонду;</w:t>
      </w:r>
    </w:p>
    <w:p w:rsidR="007A4E3D" w:rsidRPr="00553864" w:rsidRDefault="007A4E3D" w:rsidP="007A4E3D">
      <w:pPr>
        <w:numPr>
          <w:ilvl w:val="0"/>
          <w:numId w:val="26"/>
        </w:numPr>
        <w:tabs>
          <w:tab w:val="left" w:pos="284"/>
        </w:tabs>
        <w:ind w:left="0" w:firstLine="0"/>
        <w:jc w:val="both"/>
      </w:pPr>
      <w:r w:rsidRPr="00553864">
        <w:t xml:space="preserve"> придбання підйомного механізму для автовишки  </w:t>
      </w:r>
    </w:p>
    <w:p w:rsidR="007A4E3D" w:rsidRPr="00553864" w:rsidRDefault="007A4E3D" w:rsidP="007A4E3D">
      <w:pPr>
        <w:tabs>
          <w:tab w:val="left" w:pos="284"/>
        </w:tabs>
        <w:rPr>
          <w:u w:val="single"/>
        </w:rPr>
      </w:pPr>
      <w:r w:rsidRPr="00553864">
        <w:tab/>
      </w:r>
      <w:r w:rsidRPr="00553864">
        <w:rPr>
          <w:b/>
          <w:u w:val="single"/>
        </w:rPr>
        <w:t>КП «НУВКГ</w:t>
      </w:r>
      <w:r w:rsidRPr="00553864">
        <w:rPr>
          <w:u w:val="single"/>
        </w:rPr>
        <w:t>»:</w:t>
      </w:r>
    </w:p>
    <w:p w:rsidR="007A4E3D" w:rsidRPr="00553864" w:rsidRDefault="007A4E3D" w:rsidP="007A4E3D">
      <w:pPr>
        <w:numPr>
          <w:ilvl w:val="0"/>
          <w:numId w:val="26"/>
        </w:numPr>
        <w:tabs>
          <w:tab w:val="left" w:pos="284"/>
        </w:tabs>
        <w:ind w:left="0" w:firstLine="0"/>
      </w:pPr>
      <w:r w:rsidRPr="00553864">
        <w:t>Придбання:</w:t>
      </w:r>
    </w:p>
    <w:p w:rsidR="007A4E3D" w:rsidRPr="00553864" w:rsidRDefault="007A4E3D" w:rsidP="007A4E3D">
      <w:pPr>
        <w:tabs>
          <w:tab w:val="left" w:pos="284"/>
        </w:tabs>
      </w:pPr>
      <w:r w:rsidRPr="00553864">
        <w:t>- проливної  установки для повірки водо лічильників;</w:t>
      </w:r>
    </w:p>
    <w:p w:rsidR="007A4E3D" w:rsidRPr="00553864" w:rsidRDefault="007A4E3D" w:rsidP="007A4E3D">
      <w:pPr>
        <w:tabs>
          <w:tab w:val="left" w:pos="284"/>
        </w:tabs>
        <w:jc w:val="both"/>
      </w:pPr>
      <w:r w:rsidRPr="00553864">
        <w:t xml:space="preserve">- занурювального центробіжного насосу типу «Гном»;  </w:t>
      </w:r>
    </w:p>
    <w:p w:rsidR="007A4E3D" w:rsidRPr="00553864" w:rsidRDefault="007A4E3D" w:rsidP="007A4E3D">
      <w:pPr>
        <w:tabs>
          <w:tab w:val="left" w:pos="284"/>
        </w:tabs>
        <w:jc w:val="both"/>
      </w:pPr>
      <w:r w:rsidRPr="00553864">
        <w:t>-2-х глибинних насосів, насосів високого тиску на спец. автомобіль КАМАЗ та вакуумного насосу       на спец автомобіль ЗІЛ 130-ІЛ.</w:t>
      </w:r>
    </w:p>
    <w:p w:rsidR="007A4E3D" w:rsidRPr="00553864" w:rsidRDefault="007A4E3D" w:rsidP="007A4E3D">
      <w:pPr>
        <w:tabs>
          <w:tab w:val="left" w:pos="284"/>
        </w:tabs>
        <w:jc w:val="both"/>
      </w:pPr>
      <w:r w:rsidRPr="00553864">
        <w:t xml:space="preserve">- станції управління «КАСКАД – К 60 – 120 А;  </w:t>
      </w:r>
    </w:p>
    <w:p w:rsidR="007A4E3D" w:rsidRPr="00553864" w:rsidRDefault="007A4E3D" w:rsidP="007A4E3D">
      <w:pPr>
        <w:tabs>
          <w:tab w:val="left" w:pos="284"/>
        </w:tabs>
        <w:jc w:val="both"/>
      </w:pPr>
      <w:r w:rsidRPr="00553864">
        <w:t xml:space="preserve">-каналізаційного відкачувального та дренажних  насосів; </w:t>
      </w:r>
    </w:p>
    <w:p w:rsidR="007A4E3D" w:rsidRPr="00553864" w:rsidRDefault="007A4E3D" w:rsidP="007A4E3D">
      <w:pPr>
        <w:tabs>
          <w:tab w:val="left" w:pos="284"/>
        </w:tabs>
        <w:jc w:val="both"/>
      </w:pPr>
      <w:r w:rsidRPr="00553864">
        <w:t>-відеокамери та комплектуючих до неї;</w:t>
      </w:r>
    </w:p>
    <w:p w:rsidR="007A4E3D" w:rsidRPr="00553864" w:rsidRDefault="007A4E3D" w:rsidP="007A4E3D">
      <w:pPr>
        <w:tabs>
          <w:tab w:val="left" w:pos="284"/>
        </w:tabs>
        <w:jc w:val="both"/>
      </w:pPr>
      <w:r>
        <w:t>-</w:t>
      </w:r>
      <w:r w:rsidRPr="00553864">
        <w:t>технічного обладнання до насосу високого тиску (рукав 2SN15 100 м – 30 тис.грн., насадки прохідні 3 шт.).</w:t>
      </w:r>
    </w:p>
    <w:p w:rsidR="007A4E3D" w:rsidRPr="00553864" w:rsidRDefault="007A4E3D" w:rsidP="007A4E3D">
      <w:pPr>
        <w:tabs>
          <w:tab w:val="left" w:pos="284"/>
        </w:tabs>
        <w:jc w:val="both"/>
        <w:rPr>
          <w:b/>
          <w:u w:val="single"/>
        </w:rPr>
      </w:pPr>
      <w:r w:rsidRPr="00553864">
        <w:rPr>
          <w:b/>
          <w:u w:val="single"/>
        </w:rPr>
        <w:t>КП «КК «Північна»:</w:t>
      </w:r>
    </w:p>
    <w:p w:rsidR="007A4E3D" w:rsidRPr="00553864" w:rsidRDefault="007A4E3D" w:rsidP="007A4E3D">
      <w:pPr>
        <w:numPr>
          <w:ilvl w:val="0"/>
          <w:numId w:val="26"/>
        </w:numPr>
        <w:tabs>
          <w:tab w:val="left" w:pos="284"/>
        </w:tabs>
        <w:ind w:left="0" w:firstLine="0"/>
        <w:jc w:val="both"/>
      </w:pPr>
      <w:r w:rsidRPr="00553864">
        <w:t>придбання автовишки.</w:t>
      </w:r>
    </w:p>
    <w:p w:rsidR="007A4E3D" w:rsidRPr="00553864" w:rsidRDefault="007A4E3D" w:rsidP="007A4E3D">
      <w:pPr>
        <w:tabs>
          <w:tab w:val="left" w:pos="284"/>
        </w:tabs>
        <w:jc w:val="both"/>
        <w:rPr>
          <w:u w:val="single"/>
        </w:rPr>
      </w:pPr>
      <w:r w:rsidRPr="00553864">
        <w:tab/>
      </w:r>
      <w:r w:rsidRPr="00553864">
        <w:rPr>
          <w:u w:val="single"/>
        </w:rPr>
        <w:t xml:space="preserve">Для утримання мережі вуличного освітлення: </w:t>
      </w:r>
    </w:p>
    <w:p w:rsidR="007A4E3D" w:rsidRPr="00553864" w:rsidRDefault="007A4E3D" w:rsidP="007A4E3D">
      <w:pPr>
        <w:numPr>
          <w:ilvl w:val="0"/>
          <w:numId w:val="11"/>
        </w:numPr>
        <w:tabs>
          <w:tab w:val="left" w:pos="284"/>
        </w:tabs>
        <w:ind w:left="0" w:firstLine="0"/>
        <w:jc w:val="both"/>
      </w:pPr>
      <w:r w:rsidRPr="00553864">
        <w:t>виконано реконструкцію вуличного освітлення: по вулицям міста встановлено 248 нових  енергозберігаючих світильників придбаних за рахунок міського бюджету.</w:t>
      </w:r>
    </w:p>
    <w:p w:rsidR="007A4E3D" w:rsidRPr="00553864" w:rsidRDefault="007A4E3D" w:rsidP="007A4E3D">
      <w:pPr>
        <w:tabs>
          <w:tab w:val="left" w:pos="284"/>
          <w:tab w:val="left" w:pos="567"/>
        </w:tabs>
        <w:jc w:val="both"/>
        <w:rPr>
          <w:u w:val="single"/>
        </w:rPr>
      </w:pPr>
      <w:r w:rsidRPr="00553864">
        <w:rPr>
          <w:lang w:val="ru-RU"/>
        </w:rPr>
        <w:tab/>
      </w:r>
      <w:r w:rsidRPr="00553864">
        <w:rPr>
          <w:u w:val="single"/>
          <w:lang w:val="ru-RU"/>
        </w:rPr>
        <w:t>Д</w:t>
      </w:r>
      <w:r w:rsidRPr="00553864">
        <w:rPr>
          <w:u w:val="single"/>
        </w:rPr>
        <w:t>ля покращення благоустрою міста:</w:t>
      </w:r>
    </w:p>
    <w:p w:rsidR="007A4E3D" w:rsidRPr="00553864" w:rsidRDefault="007A4E3D" w:rsidP="007A4E3D">
      <w:pPr>
        <w:numPr>
          <w:ilvl w:val="0"/>
          <w:numId w:val="11"/>
        </w:numPr>
        <w:tabs>
          <w:tab w:val="left" w:pos="284"/>
        </w:tabs>
        <w:ind w:left="0" w:firstLine="0"/>
        <w:jc w:val="both"/>
      </w:pPr>
      <w:r w:rsidRPr="00553864">
        <w:t>прийнято програму про залучення мешканців до спів фінансування по капітальному ремонту житлового фонду;</w:t>
      </w:r>
    </w:p>
    <w:p w:rsidR="007A4E3D" w:rsidRPr="00553864" w:rsidRDefault="007A4E3D" w:rsidP="007A4E3D">
      <w:pPr>
        <w:numPr>
          <w:ilvl w:val="0"/>
          <w:numId w:val="11"/>
        </w:numPr>
        <w:tabs>
          <w:tab w:val="left" w:pos="-284"/>
          <w:tab w:val="left" w:pos="284"/>
        </w:tabs>
        <w:ind w:left="284"/>
        <w:jc w:val="both"/>
      </w:pPr>
      <w:r w:rsidRPr="00553864">
        <w:t>виконано благоустрій 21 контейнерн</w:t>
      </w:r>
      <w:r>
        <w:t>ого</w:t>
      </w:r>
      <w:r w:rsidRPr="00553864">
        <w:t xml:space="preserve"> майданчик</w:t>
      </w:r>
      <w:r>
        <w:t>а</w:t>
      </w:r>
      <w:r w:rsidRPr="00553864">
        <w:t xml:space="preserve">: </w:t>
      </w:r>
    </w:p>
    <w:p w:rsidR="007A4E3D" w:rsidRPr="00553864" w:rsidRDefault="007A4E3D" w:rsidP="007A4E3D">
      <w:pPr>
        <w:numPr>
          <w:ilvl w:val="0"/>
          <w:numId w:val="11"/>
        </w:numPr>
        <w:tabs>
          <w:tab w:val="left" w:pos="-284"/>
        </w:tabs>
        <w:ind w:left="284"/>
        <w:jc w:val="both"/>
      </w:pPr>
      <w:r w:rsidRPr="00553864">
        <w:t>по програмі «Розвиток комунального підприємства НУВКГ» - придбано нових 78 каналізаційних люків</w:t>
      </w:r>
    </w:p>
    <w:p w:rsidR="007A4E3D" w:rsidRPr="00553864" w:rsidRDefault="007A4E3D" w:rsidP="007A4E3D">
      <w:pPr>
        <w:numPr>
          <w:ilvl w:val="0"/>
          <w:numId w:val="11"/>
        </w:numPr>
        <w:tabs>
          <w:tab w:val="left" w:pos="-284"/>
        </w:tabs>
        <w:ind w:left="284"/>
        <w:jc w:val="both"/>
      </w:pPr>
      <w:r w:rsidRPr="00553864">
        <w:lastRenderedPageBreak/>
        <w:t>виконано роботи по частковій заміні водопроводу біля ж/будинків № 104/3 та 96 по вул. Шевченка.</w:t>
      </w:r>
    </w:p>
    <w:p w:rsidR="007A4E3D" w:rsidRDefault="007A4E3D" w:rsidP="007A4E3D">
      <w:pPr>
        <w:tabs>
          <w:tab w:val="left" w:pos="-284"/>
        </w:tabs>
        <w:ind w:left="426"/>
        <w:jc w:val="both"/>
      </w:pPr>
      <w:r>
        <w:t xml:space="preserve">За результатами роботи у поточному році питома вага прибуткових комунальних підприємств </w:t>
      </w:r>
    </w:p>
    <w:p w:rsidR="007A4E3D" w:rsidRDefault="007A4E3D" w:rsidP="007A4E3D">
      <w:pPr>
        <w:tabs>
          <w:tab w:val="left" w:pos="-284"/>
        </w:tabs>
        <w:jc w:val="both"/>
      </w:pPr>
      <w:r>
        <w:t>складає 75% (9 із 12), тоді  як за аналогічний період минулого року їх було 54%(7 із 13).</w:t>
      </w:r>
    </w:p>
    <w:p w:rsidR="007A4E3D" w:rsidRPr="00553864" w:rsidRDefault="007A4E3D" w:rsidP="007A4E3D">
      <w:pPr>
        <w:tabs>
          <w:tab w:val="left" w:pos="-284"/>
        </w:tabs>
        <w:jc w:val="both"/>
      </w:pPr>
    </w:p>
    <w:p w:rsidR="007A4E3D" w:rsidRPr="00A37CC9" w:rsidRDefault="007A4E3D" w:rsidP="007A4E3D">
      <w:pPr>
        <w:jc w:val="both"/>
        <w:rPr>
          <w:b/>
          <w:bCs/>
        </w:rPr>
      </w:pPr>
      <w:r>
        <w:rPr>
          <w:b/>
          <w:bCs/>
        </w:rPr>
        <w:tab/>
      </w:r>
      <w:r>
        <w:rPr>
          <w:b/>
          <w:bCs/>
        </w:rPr>
        <w:tab/>
      </w:r>
      <w:r w:rsidRPr="00A37CC9">
        <w:rPr>
          <w:b/>
          <w:bCs/>
        </w:rPr>
        <w:t xml:space="preserve">Дорожньо-транспортний комплекс </w:t>
      </w:r>
    </w:p>
    <w:p w:rsidR="007A4E3D" w:rsidRPr="00553864" w:rsidRDefault="007A4E3D" w:rsidP="007A4E3D">
      <w:pPr>
        <w:jc w:val="both"/>
        <w:rPr>
          <w:bCs/>
        </w:rPr>
      </w:pPr>
      <w:r w:rsidRPr="00553864">
        <w:rPr>
          <w:bCs/>
        </w:rPr>
        <w:tab/>
        <w:t>Для покращення якості надання послуг з перевезення пасажирів маршрутними транспортними засобами на зупинках  було :</w:t>
      </w:r>
    </w:p>
    <w:p w:rsidR="007A4E3D" w:rsidRPr="00553864" w:rsidRDefault="007A4E3D" w:rsidP="007A4E3D">
      <w:pPr>
        <w:pStyle w:val="afb"/>
        <w:numPr>
          <w:ilvl w:val="0"/>
          <w:numId w:val="30"/>
        </w:numPr>
        <w:jc w:val="both"/>
        <w:rPr>
          <w:bCs/>
          <w:szCs w:val="24"/>
        </w:rPr>
      </w:pPr>
      <w:r w:rsidRPr="00553864">
        <w:rPr>
          <w:bCs/>
          <w:szCs w:val="24"/>
        </w:rPr>
        <w:t>виготовлено та встановлено 4 автобусні зупинки;</w:t>
      </w:r>
    </w:p>
    <w:p w:rsidR="007A4E3D" w:rsidRPr="00553864" w:rsidRDefault="007A4E3D" w:rsidP="007A4E3D">
      <w:pPr>
        <w:pStyle w:val="afb"/>
        <w:numPr>
          <w:ilvl w:val="0"/>
          <w:numId w:val="30"/>
        </w:numPr>
        <w:jc w:val="both"/>
        <w:rPr>
          <w:bCs/>
          <w:szCs w:val="24"/>
        </w:rPr>
      </w:pPr>
      <w:r w:rsidRPr="00553864">
        <w:rPr>
          <w:bCs/>
          <w:szCs w:val="24"/>
        </w:rPr>
        <w:t>проведено заміну 4 автобусних зупинокпо вул. Франко ;</w:t>
      </w:r>
    </w:p>
    <w:p w:rsidR="007A4E3D" w:rsidRPr="00553864" w:rsidRDefault="007A4E3D" w:rsidP="007A4E3D">
      <w:pPr>
        <w:pStyle w:val="afb"/>
        <w:numPr>
          <w:ilvl w:val="0"/>
          <w:numId w:val="30"/>
        </w:numPr>
        <w:jc w:val="both"/>
        <w:rPr>
          <w:bCs/>
          <w:szCs w:val="24"/>
        </w:rPr>
      </w:pPr>
      <w:r w:rsidRPr="00553864">
        <w:rPr>
          <w:bCs/>
          <w:szCs w:val="24"/>
        </w:rPr>
        <w:t xml:space="preserve">закуплено та </w:t>
      </w:r>
      <w:r>
        <w:rPr>
          <w:bCs/>
          <w:szCs w:val="24"/>
        </w:rPr>
        <w:t xml:space="preserve">встановлено </w:t>
      </w:r>
      <w:r w:rsidRPr="00553864">
        <w:rPr>
          <w:bCs/>
          <w:szCs w:val="24"/>
        </w:rPr>
        <w:t>10 зупинков</w:t>
      </w:r>
      <w:r w:rsidRPr="00553864">
        <w:rPr>
          <w:bCs/>
          <w:szCs w:val="24"/>
          <w:lang w:val="ru-RU"/>
        </w:rPr>
        <w:t>их</w:t>
      </w:r>
      <w:r w:rsidRPr="00553864">
        <w:rPr>
          <w:bCs/>
          <w:szCs w:val="24"/>
        </w:rPr>
        <w:t xml:space="preserve"> комплексів середнього класу та 8 зупинкових комплексів великого класу</w:t>
      </w:r>
      <w:r>
        <w:rPr>
          <w:bCs/>
          <w:szCs w:val="24"/>
        </w:rPr>
        <w:t>;</w:t>
      </w:r>
    </w:p>
    <w:p w:rsidR="007A4E3D" w:rsidRPr="00553864" w:rsidRDefault="007A4E3D" w:rsidP="007A4E3D">
      <w:pPr>
        <w:pStyle w:val="afb"/>
        <w:numPr>
          <w:ilvl w:val="0"/>
          <w:numId w:val="30"/>
        </w:numPr>
        <w:jc w:val="both"/>
        <w:rPr>
          <w:bCs/>
          <w:szCs w:val="24"/>
        </w:rPr>
      </w:pPr>
      <w:r w:rsidRPr="00553864">
        <w:rPr>
          <w:bCs/>
          <w:szCs w:val="24"/>
        </w:rPr>
        <w:t>проведено благоустрій 6 посадочних майданчиків</w:t>
      </w:r>
      <w:r>
        <w:rPr>
          <w:bCs/>
          <w:szCs w:val="24"/>
        </w:rPr>
        <w:t>;</w:t>
      </w:r>
    </w:p>
    <w:p w:rsidR="007A4E3D" w:rsidRPr="00553864" w:rsidRDefault="007A4E3D" w:rsidP="007A4E3D">
      <w:pPr>
        <w:pStyle w:val="afb"/>
        <w:ind w:left="0" w:firstLine="720"/>
        <w:jc w:val="both"/>
        <w:rPr>
          <w:bCs/>
          <w:szCs w:val="24"/>
        </w:rPr>
      </w:pPr>
      <w:r w:rsidRPr="00553864">
        <w:rPr>
          <w:bCs/>
          <w:szCs w:val="24"/>
        </w:rPr>
        <w:t>Для попередження дорожньо – транспортного травматизму на вулично – шляховій мережі міста</w:t>
      </w:r>
      <w:r>
        <w:rPr>
          <w:bCs/>
          <w:szCs w:val="24"/>
        </w:rPr>
        <w:t xml:space="preserve"> було</w:t>
      </w:r>
      <w:r w:rsidRPr="00553864">
        <w:rPr>
          <w:bCs/>
          <w:szCs w:val="24"/>
        </w:rPr>
        <w:t>:</w:t>
      </w:r>
    </w:p>
    <w:p w:rsidR="007A4E3D" w:rsidRPr="00553864" w:rsidRDefault="007A4E3D" w:rsidP="007A4E3D">
      <w:pPr>
        <w:pStyle w:val="afb"/>
        <w:numPr>
          <w:ilvl w:val="0"/>
          <w:numId w:val="30"/>
        </w:numPr>
        <w:jc w:val="both"/>
        <w:rPr>
          <w:bCs/>
          <w:szCs w:val="24"/>
        </w:rPr>
      </w:pPr>
      <w:r w:rsidRPr="00553864">
        <w:rPr>
          <w:bCs/>
          <w:szCs w:val="24"/>
        </w:rPr>
        <w:t>виготовлено та встановлено 430 метрів турнікетного огородження</w:t>
      </w:r>
      <w:r>
        <w:rPr>
          <w:bCs/>
          <w:szCs w:val="24"/>
        </w:rPr>
        <w:t>;</w:t>
      </w:r>
    </w:p>
    <w:p w:rsidR="007A4E3D" w:rsidRPr="00553864" w:rsidRDefault="007A4E3D" w:rsidP="007A4E3D">
      <w:pPr>
        <w:pStyle w:val="afb"/>
        <w:numPr>
          <w:ilvl w:val="0"/>
          <w:numId w:val="30"/>
        </w:numPr>
        <w:jc w:val="both"/>
        <w:rPr>
          <w:bCs/>
          <w:szCs w:val="24"/>
        </w:rPr>
      </w:pPr>
      <w:r w:rsidRPr="00553864">
        <w:rPr>
          <w:bCs/>
          <w:szCs w:val="24"/>
        </w:rPr>
        <w:t>нанесено 2340 кв. метрів дорожньої розмітки.</w:t>
      </w:r>
    </w:p>
    <w:p w:rsidR="007A4E3D" w:rsidRPr="00553864" w:rsidRDefault="007A4E3D" w:rsidP="007A4E3D">
      <w:pPr>
        <w:shd w:val="clear" w:color="auto" w:fill="FFFFFF"/>
        <w:spacing w:line="322" w:lineRule="exact"/>
        <w:ind w:firstLine="734"/>
        <w:jc w:val="both"/>
      </w:pPr>
      <w:r w:rsidRPr="00553864">
        <w:t>Пасажирський транспорт в місті працює стабільно</w:t>
      </w:r>
      <w:r>
        <w:t>. З</w:t>
      </w:r>
      <w:r w:rsidRPr="00553864">
        <w:t>дійснюються пільгові перевезення пасажирів в межах державного замовлення. На сьогодні в місті перевезення здійснюють 100 одиниць транспорту на 14 маршрутах 3 перевізників. З кожним перевізником укладений договір на перевезення пасажирів, що передбачує бездотаційне та безкоштовне перевезення пільгових категорій</w:t>
      </w:r>
    </w:p>
    <w:p w:rsidR="007A4E3D" w:rsidRPr="00553864" w:rsidRDefault="007A4E3D" w:rsidP="007A4E3D">
      <w:pPr>
        <w:tabs>
          <w:tab w:val="left" w:pos="-284"/>
        </w:tabs>
        <w:ind w:left="284"/>
        <w:jc w:val="both"/>
      </w:pPr>
    </w:p>
    <w:p w:rsidR="007A4E3D" w:rsidRPr="00553864" w:rsidRDefault="007A4E3D" w:rsidP="007A4E3D">
      <w:pPr>
        <w:pStyle w:val="afb"/>
        <w:ind w:left="0"/>
        <w:jc w:val="both"/>
        <w:rPr>
          <w:b/>
          <w:szCs w:val="24"/>
        </w:rPr>
      </w:pPr>
      <w:r>
        <w:rPr>
          <w:b/>
          <w:szCs w:val="24"/>
        </w:rPr>
        <w:tab/>
      </w:r>
      <w:r>
        <w:rPr>
          <w:b/>
          <w:szCs w:val="24"/>
        </w:rPr>
        <w:tab/>
      </w:r>
      <w:r w:rsidRPr="00553864">
        <w:rPr>
          <w:b/>
          <w:szCs w:val="24"/>
        </w:rPr>
        <w:t>Інвестиції</w:t>
      </w:r>
    </w:p>
    <w:p w:rsidR="007A4E3D" w:rsidRPr="00553864" w:rsidRDefault="007A4E3D" w:rsidP="007A4E3D">
      <w:pPr>
        <w:pStyle w:val="afb"/>
        <w:ind w:left="0"/>
        <w:jc w:val="both"/>
        <w:rPr>
          <w:szCs w:val="24"/>
        </w:rPr>
      </w:pPr>
      <w:r>
        <w:rPr>
          <w:szCs w:val="24"/>
        </w:rPr>
        <w:tab/>
      </w:r>
      <w:r w:rsidRPr="00553864">
        <w:rPr>
          <w:szCs w:val="24"/>
        </w:rPr>
        <w:t>Співпрацюючи з Регіональним Екологічним Центром для Централь</w:t>
      </w:r>
      <w:r>
        <w:rPr>
          <w:szCs w:val="24"/>
        </w:rPr>
        <w:t xml:space="preserve">ної та Східної Європи (РЕЦ) по </w:t>
      </w:r>
      <w:r w:rsidRPr="00553864">
        <w:rPr>
          <w:szCs w:val="24"/>
        </w:rPr>
        <w:t xml:space="preserve">проекту «Місцевий план дій в галузі довкілля та енергетики задля сталого розвитку, енергетичної диверсифікації та громадської активності громад України» (LEAPs) підписана угода про співпрацю між Ніжинською міською радою та РЕЦ, в рамках якої реалізовано проект «Демонстраційний проект щодо впровадження енергозберігаючих заходів в ДНЗ №25». Загальна сума проекту – 1800 тис. грн., з них 900 тис. грн. – грант, 900 тис. грн. – власні кошти. </w:t>
      </w:r>
    </w:p>
    <w:p w:rsidR="007A4E3D" w:rsidRPr="00553864" w:rsidRDefault="007A4E3D" w:rsidP="007A4E3D">
      <w:pPr>
        <w:pStyle w:val="afb"/>
        <w:ind w:left="0"/>
        <w:jc w:val="both"/>
        <w:rPr>
          <w:szCs w:val="24"/>
        </w:rPr>
      </w:pPr>
      <w:r w:rsidRPr="00553864">
        <w:rPr>
          <w:szCs w:val="24"/>
        </w:rPr>
        <w:tab/>
        <w:t>У 2018 році м. Ніжин розпочал</w:t>
      </w:r>
      <w:r>
        <w:rPr>
          <w:szCs w:val="24"/>
        </w:rPr>
        <w:t>и</w:t>
      </w:r>
      <w:r w:rsidRPr="00553864">
        <w:rPr>
          <w:szCs w:val="24"/>
        </w:rPr>
        <w:t xml:space="preserve"> співпрацю з Північною Екологічною Фінансовою Корпорацією (НЕФКО) в рамках проекту «Енергоефективність». Відповідно до розробленого бізнес-плану передбачається комплексна термомодернізація Ніжинської ЗОШ </w:t>
      </w:r>
      <w:r w:rsidRPr="00553864">
        <w:rPr>
          <w:szCs w:val="24"/>
          <w:lang w:val="en-US"/>
        </w:rPr>
        <w:t>I</w:t>
      </w:r>
      <w:r w:rsidRPr="00553864">
        <w:rPr>
          <w:szCs w:val="24"/>
          <w:lang w:val="ru-RU"/>
        </w:rPr>
        <w:t>-</w:t>
      </w:r>
      <w:r w:rsidRPr="00553864">
        <w:rPr>
          <w:szCs w:val="24"/>
          <w:lang w:val="en-US"/>
        </w:rPr>
        <w:t>III</w:t>
      </w:r>
      <w:r w:rsidRPr="00553864">
        <w:rPr>
          <w:szCs w:val="24"/>
        </w:rPr>
        <w:t xml:space="preserve"> ст. Загальна сума проекту – 13800 тис. грн., з них 12400 тис. грн. – кредит НЕФКО, 1400 тис. грн. – власні кошти.</w:t>
      </w:r>
    </w:p>
    <w:p w:rsidR="007A4E3D" w:rsidRPr="00553864" w:rsidRDefault="007A4E3D" w:rsidP="007A4E3D">
      <w:pPr>
        <w:pStyle w:val="afb"/>
        <w:ind w:left="0"/>
        <w:jc w:val="both"/>
        <w:rPr>
          <w:szCs w:val="24"/>
        </w:rPr>
      </w:pPr>
      <w:r w:rsidRPr="00553864">
        <w:rPr>
          <w:szCs w:val="24"/>
        </w:rPr>
        <w:tab/>
        <w:t>У 2018 році залучено кошти Державного Фонду Регіонального Розвитку (ДФРР) на реалізацію проекту «Реконструкція приміщень школи І-ІІІ ст. № 14 з метою відкриття дошкільного навчального закладу в системі навчально-виховний комплекс школа-сад № 14». Загальна сума проекту – 2794 тис. грн.</w:t>
      </w:r>
    </w:p>
    <w:p w:rsidR="007A4E3D" w:rsidRPr="00553864" w:rsidRDefault="007A4E3D" w:rsidP="007A4E3D">
      <w:pPr>
        <w:pStyle w:val="afb"/>
        <w:ind w:left="0"/>
        <w:jc w:val="both"/>
        <w:rPr>
          <w:szCs w:val="24"/>
        </w:rPr>
      </w:pPr>
      <w:r w:rsidRPr="00553864">
        <w:rPr>
          <w:szCs w:val="24"/>
        </w:rPr>
        <w:tab/>
        <w:t xml:space="preserve">У рамках державної програми «Питна вода України» на реалізацію проекту щодо буріння свердловини питної води по вул. Козачій залучено 6000 тис. грн. </w:t>
      </w:r>
    </w:p>
    <w:p w:rsidR="007A4E3D" w:rsidRPr="00553864" w:rsidRDefault="007A4E3D" w:rsidP="007A4E3D">
      <w:pPr>
        <w:ind w:firstLine="708"/>
        <w:jc w:val="both"/>
        <w:rPr>
          <w:lang w:val="ru-RU"/>
        </w:rPr>
      </w:pPr>
      <w:r w:rsidRPr="00553864">
        <w:rPr>
          <w:lang w:val="ru-RU"/>
        </w:rPr>
        <w:t xml:space="preserve">Усього залучено </w:t>
      </w:r>
      <w:r>
        <w:rPr>
          <w:lang w:val="ru-RU"/>
        </w:rPr>
        <w:t>з</w:t>
      </w:r>
      <w:r w:rsidRPr="00553864">
        <w:rPr>
          <w:lang w:val="ru-RU"/>
        </w:rPr>
        <w:t xml:space="preserve"> початку року </w:t>
      </w:r>
      <w:r w:rsidRPr="00553864">
        <w:t>9 567</w:t>
      </w:r>
      <w:r w:rsidRPr="00553864">
        <w:rPr>
          <w:lang w:val="ru-RU"/>
        </w:rPr>
        <w:t xml:space="preserve"> тис. грн.</w:t>
      </w:r>
    </w:p>
    <w:p w:rsidR="007A4E3D" w:rsidRPr="00553864" w:rsidRDefault="007A4E3D" w:rsidP="007A4E3D">
      <w:pPr>
        <w:rPr>
          <w:b/>
          <w:bCs/>
          <w:lang w:val="ru-RU"/>
        </w:rPr>
      </w:pPr>
    </w:p>
    <w:p w:rsidR="007A4E3D" w:rsidRPr="00553864" w:rsidRDefault="007A4E3D" w:rsidP="007A4E3D">
      <w:pPr>
        <w:rPr>
          <w:b/>
          <w:bCs/>
        </w:rPr>
      </w:pPr>
      <w:r>
        <w:rPr>
          <w:b/>
          <w:bCs/>
        </w:rPr>
        <w:tab/>
      </w:r>
      <w:r>
        <w:rPr>
          <w:b/>
          <w:bCs/>
        </w:rPr>
        <w:tab/>
      </w:r>
      <w:r w:rsidRPr="00553864">
        <w:rPr>
          <w:b/>
          <w:bCs/>
        </w:rPr>
        <w:t>Енергозабезпечення та енергозбереження</w:t>
      </w:r>
    </w:p>
    <w:p w:rsidR="007A4E3D" w:rsidRPr="00553864" w:rsidRDefault="007A4E3D" w:rsidP="007A4E3D">
      <w:pPr>
        <w:ind w:firstLine="708"/>
        <w:jc w:val="both"/>
      </w:pPr>
      <w:r w:rsidRPr="00553864">
        <w:t>В галузі енергоефективності, енергозбереження та інноваційної діяльності з метою проведення енергомоніторингу ведеться постійна робота по збору інформації та проведенню аналізу використання паливно-енергетичних ресурсів в бюджетній та комунальній сфері міста Ніжина за допомогою використання автоматизованого програмного комплексу UMuni. Аналіз споживання паливно-енергетичних ресурсів проводиться по 120 об’єктах міста. В автоматизований програмний комплекс UMuni внесено показники використання енергоресурсів за 3 попередні роки (2014</w:t>
      </w:r>
      <w:r>
        <w:t>-</w:t>
      </w:r>
      <w:r w:rsidRPr="00553864">
        <w:t>2016р</w:t>
      </w:r>
      <w:r>
        <w:t>р</w:t>
      </w:r>
      <w:r w:rsidRPr="00553864">
        <w:t>.) для більш якісного аналізу використання енергоресурсів.</w:t>
      </w:r>
    </w:p>
    <w:p w:rsidR="007A4E3D" w:rsidRPr="00553864" w:rsidRDefault="007A4E3D" w:rsidP="007A4E3D">
      <w:pPr>
        <w:ind w:firstLine="708"/>
        <w:jc w:val="both"/>
      </w:pPr>
      <w:r w:rsidRPr="00553864">
        <w:t>Розробляються заходи з енергозбереження та енергоефективності для запровадження в бюджетній сфері міста Ніжина.</w:t>
      </w:r>
    </w:p>
    <w:p w:rsidR="007A4E3D" w:rsidRPr="00553864" w:rsidRDefault="007A4E3D" w:rsidP="007A4E3D">
      <w:pPr>
        <w:pStyle w:val="a8"/>
        <w:spacing w:before="0" w:beforeAutospacing="0" w:after="0" w:afterAutospacing="0" w:line="180" w:lineRule="atLeast"/>
        <w:ind w:firstLine="708"/>
        <w:jc w:val="both"/>
        <w:rPr>
          <w:color w:val="000000"/>
        </w:rPr>
      </w:pPr>
      <w:r w:rsidRPr="00553864">
        <w:t xml:space="preserve">Сформована база даних (більше 100 об’єктів ) щодо енергоспоживання будівель бюджетних установ для залучення інвестицій з ЕСКО – механізмом, яка розміщена на </w:t>
      </w:r>
      <w:r w:rsidRPr="00553864">
        <w:rPr>
          <w:color w:val="000000"/>
        </w:rPr>
        <w:t xml:space="preserve">Платформі </w:t>
      </w:r>
      <w:r w:rsidRPr="00553864">
        <w:rPr>
          <w:color w:val="000000"/>
        </w:rPr>
        <w:lastRenderedPageBreak/>
        <w:t>Держенергоефективності з посиланням на офіційному веб-сайті облдержадміністрації. Це сприяє інформуванню потенційних виконавців енергосервісу щодо об’єктів бюджетної сфери, які потребують впровадження енергоефективних заходів.</w:t>
      </w:r>
    </w:p>
    <w:p w:rsidR="007A4E3D" w:rsidRPr="00553864" w:rsidRDefault="007A4E3D" w:rsidP="007A4E3D">
      <w:pPr>
        <w:pStyle w:val="a8"/>
        <w:spacing w:before="0" w:beforeAutospacing="0" w:after="0" w:afterAutospacing="0" w:line="180" w:lineRule="atLeast"/>
        <w:ind w:firstLine="708"/>
        <w:jc w:val="both"/>
        <w:rPr>
          <w:color w:val="000000"/>
        </w:rPr>
      </w:pPr>
      <w:r w:rsidRPr="00553864">
        <w:rPr>
          <w:color w:val="000000"/>
        </w:rPr>
        <w:t xml:space="preserve">У співпраці з Держенергоефективності та «КиївЕСКО» розроблено та виставлено на платформу PROZORRO 3 тендерних пропозиції на закупівлю послуг з енергосервісу для </w:t>
      </w:r>
      <w:r w:rsidRPr="00553864">
        <w:rPr>
          <w:bCs/>
        </w:rPr>
        <w:t>ЗОШ № 1, 3, 16 та готуються дві тендерних пропозиції по ЗОШ №9 та ФОК ЗОШ №9.</w:t>
      </w:r>
    </w:p>
    <w:p w:rsidR="007A4E3D" w:rsidRDefault="007A4E3D" w:rsidP="007A4E3D">
      <w:pPr>
        <w:pStyle w:val="a8"/>
        <w:spacing w:before="0" w:beforeAutospacing="0" w:after="0" w:afterAutospacing="0" w:line="180" w:lineRule="atLeast"/>
        <w:jc w:val="both"/>
        <w:rPr>
          <w:color w:val="000000"/>
        </w:rPr>
      </w:pPr>
      <w:r>
        <w:rPr>
          <w:color w:val="000000"/>
        </w:rPr>
        <w:tab/>
      </w:r>
      <w:r w:rsidRPr="00553864">
        <w:rPr>
          <w:bCs/>
        </w:rPr>
        <w:t xml:space="preserve">Запроваджений проект </w:t>
      </w:r>
      <w:r w:rsidRPr="00553864">
        <w:t>з ПП «Теплогаз ВК»</w:t>
      </w:r>
      <w:r w:rsidRPr="00553864">
        <w:rPr>
          <w:bCs/>
        </w:rPr>
        <w:t>: продовжується робота по встановленню котла на альтернативних видах палива</w:t>
      </w:r>
      <w:r w:rsidRPr="00553864">
        <w:rPr>
          <w:color w:val="000000"/>
        </w:rPr>
        <w:t xml:space="preserve">  в ЗОШ №14.</w:t>
      </w:r>
    </w:p>
    <w:p w:rsidR="007A4E3D" w:rsidRDefault="007A4E3D" w:rsidP="007A4E3D">
      <w:pPr>
        <w:pStyle w:val="a8"/>
        <w:spacing w:before="0" w:beforeAutospacing="0" w:after="0" w:afterAutospacing="0" w:line="180" w:lineRule="atLeast"/>
        <w:jc w:val="both"/>
        <w:rPr>
          <w:color w:val="000000"/>
        </w:rPr>
      </w:pPr>
    </w:p>
    <w:p w:rsidR="007A4E3D" w:rsidRPr="004D0540" w:rsidRDefault="007A4E3D" w:rsidP="007A4E3D">
      <w:pPr>
        <w:pStyle w:val="a8"/>
        <w:spacing w:before="0" w:beforeAutospacing="0" w:after="0" w:afterAutospacing="0" w:line="180" w:lineRule="atLeast"/>
        <w:jc w:val="both"/>
        <w:rPr>
          <w:b/>
          <w:bCs/>
        </w:rPr>
      </w:pPr>
      <w:r>
        <w:rPr>
          <w:color w:val="000000"/>
        </w:rPr>
        <w:tab/>
      </w:r>
      <w:r>
        <w:rPr>
          <w:color w:val="000000"/>
        </w:rPr>
        <w:tab/>
      </w:r>
      <w:r w:rsidRPr="004D0540">
        <w:rPr>
          <w:b/>
          <w:iCs/>
        </w:rPr>
        <w:t>Бюджетна політика</w:t>
      </w:r>
    </w:p>
    <w:p w:rsidR="007A4E3D" w:rsidRPr="00553864" w:rsidRDefault="007A4E3D" w:rsidP="007A4E3D">
      <w:pPr>
        <w:ind w:firstLine="708"/>
        <w:jc w:val="both"/>
      </w:pPr>
      <w:r w:rsidRPr="00553864">
        <w:t>За 9 місяців 2018 року до бюджету міста зараховано 553681,5 тис. грн., що складає 101 4%</w:t>
      </w:r>
      <w:r w:rsidRPr="00553864">
        <w:rPr>
          <w:bCs/>
        </w:rPr>
        <w:t xml:space="preserve">уточненого </w:t>
      </w:r>
      <w:r w:rsidRPr="00553864">
        <w:t>плану звітного періоду та на 49712,2 тис. грн. більше ніж за відповідний період 2017 року, в тому числі до загального фонду надійшло 539160,6 тис. грн. доходів, або 100,1% запланованого обсягу, в порівнянні із відповідним періодом минулого року їх отримано на 56068,5 тис. грн. більше.</w:t>
      </w:r>
    </w:p>
    <w:p w:rsidR="007A4E3D" w:rsidRPr="00553864" w:rsidRDefault="007A4E3D" w:rsidP="007A4E3D">
      <w:pPr>
        <w:ind w:firstLine="720"/>
        <w:jc w:val="both"/>
      </w:pPr>
      <w:r w:rsidRPr="00553864">
        <w:t>За звітний період до загального фонду бюджету міста надійшло 370078,2 тис. грн. трансфертів, тоді як за 9 місяців 2017 року 339313,8 тис. грн. Базова дотація надійшла в сумі 9843,3 тис. грн. та 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 7501,7 тис. грн. Субвенцій отримано 352733,2 тис. грн., або 97,8% бюджетних призначень звітного періоду, в тому числі освітньої субвенції 49808,4 тис. грн. та медичної субвенції 49709,0 тис. грн.</w:t>
      </w:r>
    </w:p>
    <w:p w:rsidR="007A4E3D" w:rsidRPr="00553864" w:rsidRDefault="007A4E3D" w:rsidP="007A4E3D">
      <w:pPr>
        <w:ind w:right="-6" w:firstLine="720"/>
        <w:jc w:val="both"/>
      </w:pPr>
      <w:r w:rsidRPr="00553864">
        <w:t>Власних та закріплених доходів акумульовано до загального фонду 169082,3 тис. грн., що становить 105,5% прогнозу звітного періоду. Найбільшу питому вагу в надходженнях загального фонду складає податок на доходи фізичних осіб (61,8%) та податок на майно (17,0%).</w:t>
      </w:r>
    </w:p>
    <w:p w:rsidR="007A4E3D" w:rsidRPr="00553864" w:rsidRDefault="007A4E3D" w:rsidP="007A4E3D">
      <w:pPr>
        <w:ind w:right="-6" w:firstLine="720"/>
        <w:jc w:val="both"/>
      </w:pPr>
      <w:r w:rsidRPr="00553864">
        <w:t>В порівнянні із відповідним періодом минулого року податкових і неподаткових платежів отримано на 25304,1 тис. грн. більше.</w:t>
      </w:r>
    </w:p>
    <w:p w:rsidR="007A4E3D" w:rsidRPr="00553864" w:rsidRDefault="007A4E3D" w:rsidP="007A4E3D">
      <w:pPr>
        <w:ind w:right="-6" w:firstLine="720"/>
        <w:jc w:val="both"/>
      </w:pPr>
      <w:r w:rsidRPr="00553864">
        <w:t>За січень-вересень 2018 року не забезпечено виконання планового показника по адміністративних штрафах, накладених адмінкомісією</w:t>
      </w:r>
      <w:r>
        <w:t>,</w:t>
      </w:r>
      <w:r w:rsidRPr="00553864">
        <w:t xml:space="preserve"> створеною при міськ</w:t>
      </w:r>
      <w:r>
        <w:t xml:space="preserve">ому </w:t>
      </w:r>
      <w:r w:rsidRPr="00553864">
        <w:t>викон</w:t>
      </w:r>
      <w:r>
        <w:t xml:space="preserve">авчому </w:t>
      </w:r>
      <w:r w:rsidRPr="00553864">
        <w:t>комі</w:t>
      </w:r>
      <w:r>
        <w:t>теті</w:t>
      </w:r>
      <w:r w:rsidRPr="00553864">
        <w:t>, адмiнiстративному збору за державну реєстрацiю речових прав на нерухоме майно та їх обтяжень, по платі за землю та збору за паркування транспортних засобів.</w:t>
      </w:r>
    </w:p>
    <w:p w:rsidR="007A4E3D" w:rsidRPr="00553864" w:rsidRDefault="007A4E3D" w:rsidP="007A4E3D">
      <w:pPr>
        <w:ind w:firstLine="720"/>
        <w:jc w:val="both"/>
      </w:pPr>
      <w:r w:rsidRPr="00553864">
        <w:t xml:space="preserve">Податку на доходи фізичних осіб за 9 місяців 2018 року до бюджету міста зараховано 101834,4 тис. грн.,планові показники звітного періоду виконані на 102,9%. </w:t>
      </w:r>
    </w:p>
    <w:p w:rsidR="007A4E3D" w:rsidRPr="00553864" w:rsidRDefault="007A4E3D" w:rsidP="007A4E3D">
      <w:pPr>
        <w:ind w:firstLine="720"/>
        <w:jc w:val="both"/>
      </w:pPr>
      <w:r w:rsidRPr="00553864">
        <w:t>За січень – вересень 2018 року до бюджету міста зараховано 49 017,7 тис. грн. місцевих податків</w:t>
      </w:r>
      <w:r>
        <w:t>, з них:</w:t>
      </w:r>
    </w:p>
    <w:p w:rsidR="007A4E3D" w:rsidRPr="00553864" w:rsidRDefault="007A4E3D" w:rsidP="006D5018">
      <w:pPr>
        <w:pStyle w:val="afb"/>
        <w:numPr>
          <w:ilvl w:val="0"/>
          <w:numId w:val="21"/>
        </w:numPr>
        <w:jc w:val="both"/>
      </w:pPr>
      <w:r w:rsidRPr="00553864">
        <w:t xml:space="preserve">податку на майно </w:t>
      </w:r>
      <w:r>
        <w:t>-</w:t>
      </w:r>
      <w:r w:rsidRPr="00553864">
        <w:t xml:space="preserve"> 28 674,2 тис. грн., або 103,2% планового показника, в тому числі:</w:t>
      </w:r>
    </w:p>
    <w:p w:rsidR="007A4E3D" w:rsidRPr="00553864" w:rsidRDefault="007A4E3D" w:rsidP="007A4E3D">
      <w:pPr>
        <w:numPr>
          <w:ilvl w:val="0"/>
          <w:numId w:val="21"/>
        </w:numPr>
        <w:ind w:left="0" w:firstLine="709"/>
        <w:jc w:val="both"/>
      </w:pPr>
      <w:r w:rsidRPr="00553864">
        <w:t>податку на нерухоме майно, відмінне від земельної ділянки – 4 690,2 тис. грн.;</w:t>
      </w:r>
    </w:p>
    <w:p w:rsidR="007A4E3D" w:rsidRPr="00553864" w:rsidRDefault="007A4E3D" w:rsidP="007A4E3D">
      <w:pPr>
        <w:numPr>
          <w:ilvl w:val="0"/>
          <w:numId w:val="21"/>
        </w:numPr>
        <w:ind w:left="0" w:firstLine="709"/>
        <w:jc w:val="both"/>
      </w:pPr>
      <w:r w:rsidRPr="00553864">
        <w:t>плати за землю – 23 904,8 тис. грн.;</w:t>
      </w:r>
    </w:p>
    <w:p w:rsidR="007A4E3D" w:rsidRPr="00553864" w:rsidRDefault="007A4E3D" w:rsidP="007A4E3D">
      <w:pPr>
        <w:numPr>
          <w:ilvl w:val="0"/>
          <w:numId w:val="21"/>
        </w:numPr>
        <w:ind w:left="0" w:firstLine="709"/>
        <w:jc w:val="both"/>
      </w:pPr>
      <w:r w:rsidRPr="00553864">
        <w:t>транспортного податку – 79,2 тис. грн.</w:t>
      </w:r>
    </w:p>
    <w:p w:rsidR="007A4E3D" w:rsidRPr="00553864" w:rsidRDefault="007A4E3D" w:rsidP="007A4E3D">
      <w:pPr>
        <w:ind w:firstLine="709"/>
        <w:jc w:val="both"/>
      </w:pPr>
      <w:r w:rsidRPr="00553864">
        <w:t>В порівнянні із минулим роком надходження</w:t>
      </w:r>
      <w:r>
        <w:t>п</w:t>
      </w:r>
      <w:r w:rsidRPr="00553864">
        <w:t>лати за землю зменшились на 195,6 тис. грн.</w:t>
      </w:r>
      <w:r>
        <w:t xml:space="preserve"> О</w:t>
      </w:r>
      <w:r w:rsidRPr="00553864">
        <w:t xml:space="preserve">сновною причиною є зменшення надходжень від регіональної філії "Південно-Західна залізниця" на 814,7 тис. грн. Рішенням 36 сесії Ніжинської міської ради 7 скликання №10-36/2018 від 28.02.2018 року внесені зміни та доповнення до Положення про плату за землю затвердженого </w:t>
      </w:r>
      <w:r w:rsidRPr="00553864">
        <w:rPr>
          <w:noProof/>
        </w:rPr>
        <w:t>рішенням Ніжинської міської ради 6 скликання від 08 липня 2015 року №6-69/2015 "Про затвердження місцевих податків" згідно яких ставка земельного податку за землі</w:t>
      </w:r>
      <w:r w:rsidRPr="00553864">
        <w:t xml:space="preserve"> для розміщення та експлуатації будівель і споруд залізничного транспорту встановлюється на рівні </w:t>
      </w:r>
      <w:r w:rsidRPr="006D5018">
        <w:t>3 відсотків</w:t>
      </w:r>
      <w:r w:rsidRPr="00553864">
        <w:t xml:space="preserve"> від їх нормативної грошової оцінки (збільшено в 3 рази). Рішення набуло чинності з 01 березня 2018 року.</w:t>
      </w:r>
    </w:p>
    <w:p w:rsidR="007A4E3D" w:rsidRPr="00553864" w:rsidRDefault="007A4E3D" w:rsidP="007A4E3D">
      <w:pPr>
        <w:ind w:firstLine="720"/>
        <w:jc w:val="both"/>
      </w:pPr>
      <w:r w:rsidRPr="00553864">
        <w:rPr>
          <w:noProof/>
        </w:rPr>
        <w:t>Збору за місця для паркування автотранспорту за січень – вересень 2018 року надійшло 8,3 тис.грн., або 82,8% запланованого обсягу</w:t>
      </w:r>
      <w:r w:rsidRPr="00553864">
        <w:t>, в порівнянні із відповідним періодом минулого рокуменше на 0,7 тис. грн.</w:t>
      </w:r>
    </w:p>
    <w:p w:rsidR="007A4E3D" w:rsidRPr="00553864" w:rsidRDefault="007A4E3D" w:rsidP="007A4E3D">
      <w:pPr>
        <w:ind w:firstLine="720"/>
        <w:jc w:val="both"/>
      </w:pPr>
      <w:r w:rsidRPr="00553864">
        <w:t xml:space="preserve">Туристичного </w:t>
      </w:r>
      <w:r w:rsidRPr="00553864">
        <w:rPr>
          <w:noProof/>
        </w:rPr>
        <w:t>збору</w:t>
      </w:r>
      <w:r w:rsidRPr="00553864">
        <w:t xml:space="preserve"> отримано 15,6</w:t>
      </w:r>
      <w:r w:rsidRPr="00553864">
        <w:rPr>
          <w:noProof/>
        </w:rPr>
        <w:t xml:space="preserve"> тис. грн., що на 3,3 тис. грн. більше ніж за 9 місяців 2018 року.</w:t>
      </w:r>
    </w:p>
    <w:p w:rsidR="007A4E3D" w:rsidRDefault="007A4E3D" w:rsidP="007A4E3D">
      <w:pPr>
        <w:ind w:firstLine="720"/>
        <w:jc w:val="both"/>
      </w:pPr>
      <w:r w:rsidRPr="00553864">
        <w:lastRenderedPageBreak/>
        <w:t>За</w:t>
      </w:r>
      <w:r w:rsidRPr="00553864">
        <w:rPr>
          <w:noProof/>
        </w:rPr>
        <w:t xml:space="preserve"> січень – вересень </w:t>
      </w:r>
      <w:r w:rsidRPr="00553864">
        <w:t xml:space="preserve">2018 року до бюджету міста зараховано 20 320,1 тис. грн. єдиного податку. В порівнянні із відповідним періодом минулого року надходження збільшились на 2263,1 тис. грн. </w:t>
      </w:r>
    </w:p>
    <w:p w:rsidR="007A4E3D" w:rsidRPr="00553864" w:rsidRDefault="007A4E3D" w:rsidP="007A4E3D">
      <w:pPr>
        <w:ind w:firstLine="720"/>
        <w:jc w:val="both"/>
      </w:pPr>
      <w:r w:rsidRPr="00553864">
        <w:t xml:space="preserve">За </w:t>
      </w:r>
      <w:r w:rsidRPr="00553864">
        <w:rPr>
          <w:noProof/>
        </w:rPr>
        <w:t xml:space="preserve">січень – вересень </w:t>
      </w:r>
      <w:r w:rsidRPr="00553864">
        <w:t>2018 року бюджет міста отримав 14 520,9 тис. грн. доходів спеціального фонду, що складає 195,1% затвердженого розпису на січень-вересень 2018 року.</w:t>
      </w:r>
    </w:p>
    <w:p w:rsidR="007A4E3D" w:rsidRPr="00553864" w:rsidRDefault="007A4E3D" w:rsidP="007A4E3D">
      <w:pPr>
        <w:ind w:firstLine="720"/>
        <w:jc w:val="both"/>
      </w:pPr>
      <w:r w:rsidRPr="00553864">
        <w:t>У доходах спеціального фонду найбільшу питому вагу займають власні надходження бюджетних установ (87,0%), їх отримано в сумі 12 628,1 тис.грн., тобто 199,4% від обсягу</w:t>
      </w:r>
      <w:r>
        <w:t xml:space="preserve">, </w:t>
      </w:r>
      <w:r w:rsidRPr="00553864">
        <w:t>визначеного на 9 місяців 2018 року.</w:t>
      </w:r>
    </w:p>
    <w:p w:rsidR="007A4E3D" w:rsidRPr="00553864" w:rsidRDefault="007A4E3D" w:rsidP="007A4E3D">
      <w:pPr>
        <w:ind w:firstLine="720"/>
        <w:jc w:val="center"/>
        <w:rPr>
          <w:b/>
        </w:rPr>
      </w:pPr>
    </w:p>
    <w:p w:rsidR="007A4E3D" w:rsidRDefault="007A4E3D" w:rsidP="007A4E3D">
      <w:pPr>
        <w:pStyle w:val="Iauiue"/>
        <w:jc w:val="both"/>
        <w:rPr>
          <w:sz w:val="24"/>
          <w:szCs w:val="24"/>
          <w:lang w:val="uk-UA"/>
        </w:rPr>
      </w:pPr>
      <w:r>
        <w:rPr>
          <w:sz w:val="24"/>
          <w:szCs w:val="24"/>
          <w:lang w:val="uk-UA"/>
        </w:rPr>
        <w:tab/>
      </w:r>
      <w:r w:rsidRPr="00553864">
        <w:rPr>
          <w:sz w:val="24"/>
          <w:szCs w:val="24"/>
          <w:lang w:val="uk-UA"/>
        </w:rPr>
        <w:t>Видатки</w:t>
      </w:r>
      <w:r w:rsidR="00C23611">
        <w:rPr>
          <w:sz w:val="24"/>
          <w:szCs w:val="24"/>
          <w:lang w:val="uk-UA"/>
        </w:rPr>
        <w:t xml:space="preserve"> </w:t>
      </w:r>
      <w:r w:rsidRPr="00553864">
        <w:rPr>
          <w:sz w:val="24"/>
          <w:szCs w:val="24"/>
          <w:lang w:val="uk-UA"/>
        </w:rPr>
        <w:t>міського бюджету</w:t>
      </w:r>
      <w:r w:rsidR="00C23611">
        <w:rPr>
          <w:sz w:val="24"/>
          <w:szCs w:val="24"/>
          <w:lang w:val="uk-UA"/>
        </w:rPr>
        <w:t xml:space="preserve"> </w:t>
      </w:r>
      <w:r w:rsidRPr="00553864">
        <w:rPr>
          <w:sz w:val="24"/>
          <w:szCs w:val="24"/>
          <w:lang w:val="uk-UA"/>
        </w:rPr>
        <w:t xml:space="preserve">за 9 місяців 2018 року виконано в цілому </w:t>
      </w:r>
      <w:r>
        <w:rPr>
          <w:sz w:val="24"/>
          <w:szCs w:val="24"/>
          <w:lang w:val="uk-UA"/>
        </w:rPr>
        <w:t>в</w:t>
      </w:r>
      <w:r w:rsidRPr="00553864">
        <w:rPr>
          <w:sz w:val="24"/>
          <w:szCs w:val="24"/>
          <w:lang w:val="uk-UA"/>
        </w:rPr>
        <w:t xml:space="preserve"> сумі 559 723,9 тис.грн., що складає 92% до плану звітного періоду та 76,0% до річного плану</w:t>
      </w:r>
      <w:r>
        <w:rPr>
          <w:sz w:val="24"/>
          <w:szCs w:val="24"/>
          <w:lang w:val="uk-UA"/>
        </w:rPr>
        <w:t>.</w:t>
      </w:r>
    </w:p>
    <w:p w:rsidR="007A4E3D" w:rsidRPr="00553864" w:rsidRDefault="007A4E3D" w:rsidP="007A4E3D">
      <w:pPr>
        <w:pStyle w:val="Iauiue"/>
        <w:jc w:val="both"/>
        <w:rPr>
          <w:sz w:val="24"/>
          <w:szCs w:val="24"/>
          <w:lang w:val="uk-UA"/>
        </w:rPr>
      </w:pPr>
      <w:r>
        <w:rPr>
          <w:sz w:val="24"/>
          <w:szCs w:val="24"/>
          <w:lang w:val="uk-UA"/>
        </w:rPr>
        <w:tab/>
      </w:r>
      <w:r w:rsidRPr="00553864">
        <w:rPr>
          <w:sz w:val="24"/>
          <w:szCs w:val="24"/>
          <w:lang w:val="uk-UA"/>
        </w:rPr>
        <w:t>По загальному фонду видаткова частина бюджету складає 525 571,2 тис.грн., при плані звітного періоду 563 904,9 тис. грн., або виконана на 93% та 76% річного плану. Видатки спеціального фонду склали 34 152,7 тис. грн., або 71%  річного плану.</w:t>
      </w:r>
    </w:p>
    <w:p w:rsidR="007A4E3D" w:rsidRPr="00553864" w:rsidRDefault="007A4E3D" w:rsidP="007A4E3D">
      <w:pPr>
        <w:jc w:val="both"/>
      </w:pPr>
      <w:r>
        <w:tab/>
      </w:r>
      <w:r w:rsidRPr="00553864">
        <w:t xml:space="preserve">Протягом 9 місяців поточного року в першу чергу проводилось фінансування захищених статей, на які направлено 242 565,8 тис. грн., або 87% від обсягу загального фонду </w:t>
      </w:r>
      <w:r>
        <w:t>.</w:t>
      </w:r>
    </w:p>
    <w:p w:rsidR="007A4E3D" w:rsidRPr="00553864" w:rsidRDefault="007A4E3D" w:rsidP="007A4E3D">
      <w:pPr>
        <w:jc w:val="both"/>
      </w:pPr>
      <w:r>
        <w:tab/>
      </w:r>
      <w:r w:rsidRPr="00553864">
        <w:t xml:space="preserve">Виплата заробітної плати працівникам бюджетної сфери проведена в повному обсязі по термінах виплат. Виплата енергоносіїв проведена в повному обсязі до фактичних нарахувань. </w:t>
      </w:r>
    </w:p>
    <w:p w:rsidR="007A4E3D" w:rsidRPr="00553864" w:rsidRDefault="007A4E3D" w:rsidP="007A4E3D">
      <w:pPr>
        <w:ind w:firstLine="720"/>
        <w:jc w:val="both"/>
        <w:rPr>
          <w:lang w:val="ru-RU"/>
        </w:rPr>
      </w:pPr>
      <w:r w:rsidRPr="00553864">
        <w:t xml:space="preserve">На фінансування соціально-культурної сфери міста із загального фонду направлено 473 819,6 тис.грн., або 90,2% загального фонду бюджету, в тому числі на: </w:t>
      </w:r>
    </w:p>
    <w:p w:rsidR="007A4E3D" w:rsidRPr="00553864" w:rsidRDefault="007A4E3D" w:rsidP="007A4E3D">
      <w:pPr>
        <w:numPr>
          <w:ilvl w:val="0"/>
          <w:numId w:val="28"/>
        </w:numPr>
        <w:jc w:val="both"/>
      </w:pPr>
      <w:r w:rsidRPr="00553864">
        <w:t>освіту – 138 435,3 тис.грн., або 93% від уточненого плану 9 місяців;</w:t>
      </w:r>
    </w:p>
    <w:p w:rsidR="007A4E3D" w:rsidRPr="00553864" w:rsidRDefault="007A4E3D" w:rsidP="007A4E3D">
      <w:pPr>
        <w:numPr>
          <w:ilvl w:val="0"/>
          <w:numId w:val="28"/>
        </w:numPr>
        <w:jc w:val="both"/>
      </w:pPr>
      <w:r w:rsidRPr="00553864">
        <w:t>охорону  здоров’я –70 059,5тис.грн., або 93% від уточненого плану 9 місяців;</w:t>
      </w:r>
    </w:p>
    <w:p w:rsidR="007A4E3D" w:rsidRPr="00553864" w:rsidRDefault="007A4E3D" w:rsidP="007A4E3D">
      <w:pPr>
        <w:numPr>
          <w:ilvl w:val="0"/>
          <w:numId w:val="28"/>
        </w:numPr>
        <w:jc w:val="both"/>
      </w:pPr>
      <w:r w:rsidRPr="00553864">
        <w:t xml:space="preserve">соціальний захист та соціальне забезпечення – 253 788,3 тис.грн., або 97% від уточненого плану </w:t>
      </w:r>
      <w:r>
        <w:t>9</w:t>
      </w:r>
      <w:r w:rsidRPr="00553864">
        <w:t xml:space="preserve"> місяців;</w:t>
      </w:r>
    </w:p>
    <w:p w:rsidR="007A4E3D" w:rsidRPr="00553864" w:rsidRDefault="007A4E3D" w:rsidP="007A4E3D">
      <w:pPr>
        <w:numPr>
          <w:ilvl w:val="0"/>
          <w:numId w:val="28"/>
        </w:numPr>
        <w:jc w:val="both"/>
      </w:pPr>
      <w:r w:rsidRPr="00553864">
        <w:t xml:space="preserve">культуру – 6 032,2 тис.грн., або 82% від уточненого плану 9 місяців; </w:t>
      </w:r>
    </w:p>
    <w:p w:rsidR="007A4E3D" w:rsidRDefault="007A4E3D" w:rsidP="007A4E3D">
      <w:pPr>
        <w:numPr>
          <w:ilvl w:val="0"/>
          <w:numId w:val="28"/>
        </w:numPr>
        <w:jc w:val="both"/>
      </w:pPr>
      <w:r w:rsidRPr="00553864">
        <w:t>фізичну культуру і спорт – 5 504,3 тис.грн., або 87% від уточненого плану 9 місяців.</w:t>
      </w:r>
    </w:p>
    <w:p w:rsidR="007A4E3D" w:rsidRPr="00553864" w:rsidRDefault="007A4E3D" w:rsidP="007A4E3D">
      <w:pPr>
        <w:ind w:left="426"/>
        <w:jc w:val="both"/>
      </w:pPr>
      <w:r>
        <w:tab/>
      </w:r>
      <w:r w:rsidRPr="00553864">
        <w:t xml:space="preserve">На житлово-комунальне господарство направлено 15 171,6 тис.грн., що </w:t>
      </w:r>
      <w:r>
        <w:t xml:space="preserve">становить 78% від </w:t>
      </w:r>
      <w:r w:rsidRPr="00553864">
        <w:t>плану звітного періоду та 2,9 % обсягу видатків загального фонду.</w:t>
      </w:r>
    </w:p>
    <w:p w:rsidR="007A4E3D" w:rsidRPr="00553864" w:rsidRDefault="007A4E3D" w:rsidP="007A4E3D">
      <w:pPr>
        <w:ind w:firstLine="705"/>
        <w:jc w:val="both"/>
        <w:rPr>
          <w:b/>
          <w:color w:val="FF0000"/>
          <w:spacing w:val="-1"/>
          <w:u w:val="single"/>
        </w:rPr>
      </w:pPr>
    </w:p>
    <w:p w:rsidR="007A4E3D" w:rsidRPr="00D50DAF" w:rsidRDefault="007A4E3D" w:rsidP="007A4E3D">
      <w:pPr>
        <w:ind w:firstLine="705"/>
        <w:jc w:val="both"/>
        <w:rPr>
          <w:b/>
          <w:spacing w:val="-1"/>
        </w:rPr>
      </w:pPr>
      <w:r>
        <w:rPr>
          <w:b/>
          <w:spacing w:val="-1"/>
        </w:rPr>
        <w:tab/>
      </w:r>
      <w:r>
        <w:rPr>
          <w:b/>
          <w:spacing w:val="-1"/>
        </w:rPr>
        <w:tab/>
      </w:r>
      <w:r w:rsidRPr="00D50DAF">
        <w:rPr>
          <w:b/>
          <w:spacing w:val="-1"/>
        </w:rPr>
        <w:t>Соціальний захист</w:t>
      </w:r>
    </w:p>
    <w:p w:rsidR="007A4E3D" w:rsidRPr="00553864" w:rsidRDefault="007A4E3D" w:rsidP="007A4E3D">
      <w:pPr>
        <w:shd w:val="clear" w:color="auto" w:fill="FFFFFF"/>
        <w:ind w:firstLine="708"/>
        <w:jc w:val="both"/>
      </w:pPr>
      <w:r w:rsidRPr="00553864">
        <w:t xml:space="preserve">Середня заробітна плата в місті станом на 01.09.2018 року становить 6 881 грн., що перевищує її розмір за відповідний період попереднього року на 32,2% та забезпечує рівень мінімальної заробітної плати  (3723 грн.) у 1,8 рази. В порівнянні до середнього рівня  заробітної плати по регіону середня заробітна плата в місті менше  на 1,8% (по області –7 002  грн.). </w:t>
      </w:r>
    </w:p>
    <w:p w:rsidR="007A4E3D" w:rsidRPr="00553864" w:rsidRDefault="007A4E3D" w:rsidP="007A4E3D">
      <w:pPr>
        <w:shd w:val="clear" w:color="auto" w:fill="FFFFFF"/>
        <w:ind w:firstLine="708"/>
        <w:jc w:val="both"/>
      </w:pPr>
      <w:r w:rsidRPr="00553864">
        <w:t>Середньооблікова кількість штатних працівників – 12 546 осіб, що становить 6,8% по регіону.</w:t>
      </w:r>
    </w:p>
    <w:p w:rsidR="007A4E3D" w:rsidRPr="00553864" w:rsidRDefault="007A4E3D" w:rsidP="007A4E3D">
      <w:pPr>
        <w:ind w:firstLine="720"/>
        <w:jc w:val="both"/>
        <w:rPr>
          <w:spacing w:val="1"/>
        </w:rPr>
      </w:pPr>
      <w:r w:rsidRPr="00553864">
        <w:t xml:space="preserve">Загальна сума заборгованості із виплати заробітної плати на підприємствах - боржниках міста станом на 01.10.2018 року склала 4544,7 тис. грн., в порівнянні з початком року заборгованість зросла на 2386,7 тис.грн. або на 110,6%. Наявність зарплатних боргів зафіксовано на двох </w:t>
      </w:r>
      <w:r w:rsidRPr="00553864">
        <w:rPr>
          <w:spacing w:val="-1"/>
        </w:rPr>
        <w:t xml:space="preserve">підприємствах: Державне підприємство «Ніжинський комбінат хлібопродуктів» - 2598,4 тис.грн., Державне підприємство «Ніжинський ремонтний завод інженерного озброєння» </w:t>
      </w:r>
      <w:r w:rsidRPr="00553864">
        <w:rPr>
          <w:spacing w:val="1"/>
        </w:rPr>
        <w:t>– 1946,3 тис.грн.</w:t>
      </w:r>
    </w:p>
    <w:p w:rsidR="007A4E3D" w:rsidRPr="00553864" w:rsidRDefault="007A4E3D" w:rsidP="007A4E3D">
      <w:pPr>
        <w:pStyle w:val="a8"/>
        <w:spacing w:before="0" w:beforeAutospacing="0" w:after="0" w:afterAutospacing="0"/>
        <w:ind w:firstLine="709"/>
        <w:jc w:val="both"/>
      </w:pPr>
      <w:r w:rsidRPr="00553864">
        <w:t>Станом на 01.10.2018 року призначено субсидію 7 090 сім’ям, з них: 4600 сім’ямсубсидію перераховано автоматично.</w:t>
      </w:r>
    </w:p>
    <w:p w:rsidR="007A4E3D" w:rsidRPr="00553864" w:rsidRDefault="007A4E3D" w:rsidP="007A4E3D">
      <w:pPr>
        <w:pStyle w:val="a8"/>
        <w:spacing w:before="0" w:beforeAutospacing="0" w:after="0" w:afterAutospacing="0"/>
        <w:ind w:firstLine="709"/>
        <w:jc w:val="both"/>
      </w:pPr>
      <w:r w:rsidRPr="00553864">
        <w:t>Для призначення державних соціальних допомог звернулось 5889 осіб. Станом на 01.10.2018 року в місті державні соціальні допомоги отримує 6455 сімей. На виплату державних допомог, що фінансуються з Державного бюджету України у вигляді субвенції до місцевих бюджетів, пере</w:t>
      </w:r>
      <w:r w:rsidRPr="00553864">
        <w:softHyphen/>
        <w:t xml:space="preserve">раховано 251,9 млн.грн., з них на виплату субсидій для відшкодування витрат на оплату житлово-комунальних послуг –158,8 млн.грн. </w:t>
      </w:r>
    </w:p>
    <w:p w:rsidR="007A4E3D" w:rsidRPr="00553864" w:rsidRDefault="007A4E3D" w:rsidP="007A4E3D">
      <w:pPr>
        <w:pStyle w:val="212"/>
        <w:shd w:val="clear" w:color="auto" w:fill="auto"/>
        <w:spacing w:line="240" w:lineRule="auto"/>
        <w:ind w:firstLine="567"/>
        <w:rPr>
          <w:sz w:val="24"/>
          <w:szCs w:val="24"/>
        </w:rPr>
      </w:pPr>
      <w:r w:rsidRPr="00266687">
        <w:rPr>
          <w:rStyle w:val="26"/>
          <w:color w:val="000000"/>
          <w:sz w:val="24"/>
          <w:szCs w:val="24"/>
          <w:lang w:val="uk-UA"/>
        </w:rPr>
        <w:t xml:space="preserve">До бюджету </w:t>
      </w:r>
      <w:r w:rsidRPr="00553864">
        <w:rPr>
          <w:rStyle w:val="26"/>
          <w:color w:val="000000"/>
          <w:sz w:val="24"/>
          <w:szCs w:val="24"/>
          <w:lang w:val="uk-UA"/>
        </w:rPr>
        <w:t xml:space="preserve">Ніжинського об’єднаного </w:t>
      </w:r>
      <w:r w:rsidRPr="00266687">
        <w:rPr>
          <w:sz w:val="24"/>
          <w:szCs w:val="24"/>
          <w:lang w:val="uk-UA"/>
        </w:rPr>
        <w:t>управління</w:t>
      </w:r>
      <w:r w:rsidRPr="00553864">
        <w:rPr>
          <w:sz w:val="24"/>
          <w:szCs w:val="24"/>
          <w:lang w:val="uk-UA"/>
        </w:rPr>
        <w:t xml:space="preserve"> Пенсійного фонду України</w:t>
      </w:r>
      <w:r w:rsidRPr="00266687">
        <w:rPr>
          <w:rStyle w:val="26"/>
          <w:color w:val="000000"/>
          <w:sz w:val="24"/>
          <w:szCs w:val="24"/>
          <w:lang w:val="uk-UA"/>
        </w:rPr>
        <w:t xml:space="preserve"> з усіх законодавчо визначених джерел доходів надійшло 751,4 млн.грн., що на 146,4 млн.грн. більше порівняно з аналогічним періодом минулого року. </w:t>
      </w:r>
      <w:r w:rsidRPr="00553864">
        <w:rPr>
          <w:rStyle w:val="26"/>
          <w:color w:val="000000"/>
          <w:sz w:val="24"/>
          <w:szCs w:val="24"/>
        </w:rPr>
        <w:t xml:space="preserve">З них надходження власних коштів становить  220,8 млн.грн. </w:t>
      </w:r>
      <w:r w:rsidRPr="00553864">
        <w:rPr>
          <w:rStyle w:val="26"/>
          <w:color w:val="000000"/>
          <w:sz w:val="24"/>
          <w:szCs w:val="24"/>
          <w:lang w:val="uk-UA"/>
        </w:rPr>
        <w:t>а</w:t>
      </w:r>
      <w:r w:rsidRPr="00553864">
        <w:rPr>
          <w:rStyle w:val="26"/>
          <w:color w:val="000000"/>
          <w:sz w:val="24"/>
          <w:szCs w:val="24"/>
        </w:rPr>
        <w:t xml:space="preserve">бо 29,4%. </w:t>
      </w:r>
    </w:p>
    <w:p w:rsidR="007A4E3D" w:rsidRPr="00553864" w:rsidRDefault="007A4E3D" w:rsidP="007A4E3D">
      <w:pPr>
        <w:ind w:firstLine="567"/>
        <w:jc w:val="both"/>
        <w:rPr>
          <w:rStyle w:val="26"/>
          <w:color w:val="000000"/>
        </w:rPr>
      </w:pPr>
      <w:r w:rsidRPr="00553864">
        <w:rPr>
          <w:bCs/>
        </w:rPr>
        <w:t>Пенсіонерам, що проживають у м.Ніжині виплачено за 9 місяців 2018 року 385,8 млн.грн.</w:t>
      </w:r>
    </w:p>
    <w:p w:rsidR="007A4E3D" w:rsidRPr="00553864" w:rsidRDefault="007A4E3D" w:rsidP="007A4E3D">
      <w:pPr>
        <w:pStyle w:val="212"/>
        <w:shd w:val="clear" w:color="auto" w:fill="auto"/>
        <w:spacing w:line="240" w:lineRule="auto"/>
        <w:ind w:firstLine="567"/>
        <w:rPr>
          <w:sz w:val="24"/>
          <w:szCs w:val="24"/>
        </w:rPr>
      </w:pPr>
      <w:r w:rsidRPr="00553864">
        <w:rPr>
          <w:rStyle w:val="26"/>
          <w:color w:val="000000"/>
          <w:sz w:val="24"/>
          <w:szCs w:val="24"/>
        </w:rPr>
        <w:t xml:space="preserve">Станом на </w:t>
      </w:r>
      <w:r w:rsidRPr="00553864">
        <w:rPr>
          <w:rStyle w:val="221"/>
          <w:color w:val="000000"/>
          <w:sz w:val="24"/>
          <w:szCs w:val="24"/>
        </w:rPr>
        <w:t>1 жовтня 2018</w:t>
      </w:r>
      <w:r w:rsidRPr="00553864">
        <w:rPr>
          <w:rStyle w:val="26"/>
          <w:color w:val="000000"/>
          <w:sz w:val="24"/>
          <w:szCs w:val="24"/>
        </w:rPr>
        <w:t xml:space="preserve"> року отримують пенсію 20907 пенсіонерів міста, що на 310 осіб (або на 1,5%) менше в порівнянні з відповідним періодом минулого року. Працюючі пенсіонери </w:t>
      </w:r>
      <w:r w:rsidRPr="00553864">
        <w:rPr>
          <w:rStyle w:val="26"/>
          <w:color w:val="000000"/>
          <w:sz w:val="24"/>
          <w:szCs w:val="24"/>
        </w:rPr>
        <w:lastRenderedPageBreak/>
        <w:t xml:space="preserve">становлять 5287 осіб або 25,3% від загальної кількості отримувачів пенсій по місту. Із загального числа пенсіонерів одержують пенсію: за віком - 15284 осіб, або 73,1% загальної чисельності, пенсії по інвалідності - 3801, у зв’язку із втратою годувальника - 1041, за вислугу років і соціальні пенсії - 629 і 144 - відповідно, довічне утримання суддів - 8. </w:t>
      </w:r>
    </w:p>
    <w:p w:rsidR="007A4E3D" w:rsidRPr="00553864" w:rsidRDefault="007A4E3D" w:rsidP="007A4E3D">
      <w:pPr>
        <w:ind w:firstLine="567"/>
        <w:jc w:val="both"/>
      </w:pPr>
      <w:r w:rsidRPr="00553864">
        <w:t xml:space="preserve">Середній розмір пенсії громадян, що проживають у місті, станом на 1 жовтня 2018 року становить 2163,90 грн., що на 39,03 грн. (або на 1,8%) більше в порівнянні з відповідним періодом 2017 року, та на 50,8% перевищує прожитковий мінімум для осіб, які втратили працездатність. </w:t>
      </w:r>
    </w:p>
    <w:p w:rsidR="007A4E3D" w:rsidRPr="006D5018" w:rsidRDefault="007A4E3D" w:rsidP="007A4E3D">
      <w:pPr>
        <w:ind w:firstLine="567"/>
        <w:jc w:val="both"/>
      </w:pPr>
      <w:r w:rsidRPr="00553864">
        <w:t xml:space="preserve">На даний час </w:t>
      </w:r>
      <w:r w:rsidRPr="006D5018">
        <w:t xml:space="preserve">7,9%  контингенту пенсіонерів міста, або 1648 осіб, одержують пенсії у розмірі прожиткового мінімуму або нижче прожиткового мінімуму для непрацездатних осіб. </w:t>
      </w:r>
    </w:p>
    <w:p w:rsidR="007A4E3D" w:rsidRPr="006D5018" w:rsidRDefault="007A4E3D" w:rsidP="007A4E3D">
      <w:pPr>
        <w:ind w:firstLine="567"/>
        <w:jc w:val="both"/>
      </w:pPr>
      <w:r w:rsidRPr="006D5018">
        <w:t>Загалом за 9 місяців 2018 року призначено пенсій 669 особам міста.</w:t>
      </w:r>
    </w:p>
    <w:p w:rsidR="007A4E3D" w:rsidRPr="00D50DAF" w:rsidRDefault="007A4E3D" w:rsidP="007A4E3D">
      <w:pPr>
        <w:jc w:val="both"/>
        <w:rPr>
          <w:u w:val="single"/>
        </w:rPr>
      </w:pPr>
    </w:p>
    <w:p w:rsidR="007A4E3D" w:rsidRPr="00D50DAF" w:rsidRDefault="007A4E3D" w:rsidP="007A4E3D">
      <w:pPr>
        <w:jc w:val="both"/>
        <w:rPr>
          <w:b/>
        </w:rPr>
      </w:pPr>
      <w:r w:rsidRPr="00D50DAF">
        <w:rPr>
          <w:b/>
        </w:rPr>
        <w:tab/>
      </w:r>
      <w:r>
        <w:rPr>
          <w:b/>
        </w:rPr>
        <w:tab/>
        <w:t>З</w:t>
      </w:r>
      <w:r w:rsidRPr="00D50DAF">
        <w:rPr>
          <w:b/>
        </w:rPr>
        <w:t>айнят</w:t>
      </w:r>
      <w:r>
        <w:rPr>
          <w:b/>
        </w:rPr>
        <w:t>ість населення</w:t>
      </w:r>
    </w:p>
    <w:p w:rsidR="007A4E3D" w:rsidRPr="00553864" w:rsidRDefault="007A4E3D" w:rsidP="007A4E3D">
      <w:pPr>
        <w:ind w:firstLine="426"/>
        <w:jc w:val="both"/>
        <w:rPr>
          <w:b/>
        </w:rPr>
      </w:pPr>
      <w:r w:rsidRPr="00553864">
        <w:t>Протягом січня-вересня 201</w:t>
      </w:r>
      <w:r w:rsidRPr="00553864">
        <w:rPr>
          <w:lang w:val="ru-RU"/>
        </w:rPr>
        <w:t>8</w:t>
      </w:r>
      <w:r w:rsidRPr="00553864">
        <w:t xml:space="preserve"> року до центру зайнятості звернулося 2233 жителів Ніжина, 1274 з них отримали статус безробітного. Всього ж на обліку за цей період перебувало 1809 безробітних. </w:t>
      </w:r>
    </w:p>
    <w:p w:rsidR="007A4E3D" w:rsidRPr="00553864" w:rsidRDefault="007A4E3D" w:rsidP="007A4E3D">
      <w:pPr>
        <w:ind w:firstLine="426"/>
        <w:jc w:val="both"/>
      </w:pPr>
      <w:r w:rsidRPr="00553864">
        <w:t xml:space="preserve">Активними формами зайнятості охоплено 1054 безробітних (проти 1285 осіб за аналогічний період 2017 року). </w:t>
      </w:r>
    </w:p>
    <w:p w:rsidR="007A4E3D" w:rsidRPr="00553864" w:rsidRDefault="007A4E3D" w:rsidP="007A4E3D">
      <w:pPr>
        <w:numPr>
          <w:ilvl w:val="0"/>
          <w:numId w:val="29"/>
        </w:numPr>
        <w:jc w:val="both"/>
      </w:pPr>
      <w:r w:rsidRPr="00553864">
        <w:t>1622 особи працевлаштовано (з них 587 безробітних),</w:t>
      </w:r>
    </w:p>
    <w:p w:rsidR="007A4E3D" w:rsidRPr="00553864" w:rsidRDefault="007A4E3D" w:rsidP="007A4E3D">
      <w:pPr>
        <w:numPr>
          <w:ilvl w:val="0"/>
          <w:numId w:val="29"/>
        </w:numPr>
        <w:jc w:val="both"/>
      </w:pPr>
      <w:r w:rsidRPr="00553864">
        <w:t xml:space="preserve">150 осіб навчалися, </w:t>
      </w:r>
    </w:p>
    <w:p w:rsidR="007A4E3D" w:rsidRPr="00553864" w:rsidRDefault="007A4E3D" w:rsidP="007A4E3D">
      <w:pPr>
        <w:numPr>
          <w:ilvl w:val="0"/>
          <w:numId w:val="29"/>
        </w:numPr>
        <w:jc w:val="both"/>
      </w:pPr>
      <w:r w:rsidRPr="00553864">
        <w:t>317 осіб залучені до тимчасових та оплачуваних громадських робіт.</w:t>
      </w:r>
    </w:p>
    <w:p w:rsidR="007A4E3D" w:rsidRDefault="007A4E3D" w:rsidP="007A4E3D">
      <w:pPr>
        <w:jc w:val="both"/>
      </w:pPr>
      <w:r>
        <w:tab/>
      </w:r>
      <w:r w:rsidRPr="00553864">
        <w:t>Протягом січня-вересня 2018 року 2 безробітних (1 учасник АТО) пройшли професійну підготовку та відкрили власну справу, отримавши на реалізацію бізнес-планів одноразово виплату допомоги по безробіттю.</w:t>
      </w:r>
    </w:p>
    <w:p w:rsidR="007A4E3D" w:rsidRDefault="007A4E3D" w:rsidP="007A4E3D">
      <w:pPr>
        <w:jc w:val="both"/>
      </w:pPr>
      <w:r>
        <w:tab/>
      </w:r>
      <w:r w:rsidRPr="00553864">
        <w:t xml:space="preserve">Протягом січня-вересня 2018 року працевлаштовано 40 безробітних за умови компенсації роботодавцям витрат у розмірі єдиного внеску на загальнообов’язкове державне соціальне страхування за кожну працевлаштовану особу. </w:t>
      </w:r>
    </w:p>
    <w:p w:rsidR="007A4E3D" w:rsidRPr="00553864" w:rsidRDefault="007A4E3D" w:rsidP="007A4E3D">
      <w:pPr>
        <w:jc w:val="both"/>
      </w:pPr>
      <w:r>
        <w:tab/>
      </w:r>
      <w:r w:rsidRPr="00553864">
        <w:t xml:space="preserve">За рахунок місцевого бюджету та за рахунок коштів Фонду (50х50) </w:t>
      </w:r>
      <w:r>
        <w:t xml:space="preserve">на </w:t>
      </w:r>
      <w:r w:rsidRPr="00553864">
        <w:t>громадськ</w:t>
      </w:r>
      <w:r>
        <w:t>их</w:t>
      </w:r>
      <w:r w:rsidRPr="00553864">
        <w:t xml:space="preserve"> робот</w:t>
      </w:r>
      <w:r>
        <w:t>ах</w:t>
      </w:r>
      <w:r w:rsidRPr="00553864">
        <w:t xml:space="preserve">  працювали 33</w:t>
      </w:r>
      <w:r>
        <w:t>4</w:t>
      </w:r>
      <w:r w:rsidRPr="00553864">
        <w:t xml:space="preserve"> безробітних, </w:t>
      </w:r>
    </w:p>
    <w:p w:rsidR="007A4E3D" w:rsidRDefault="007A4E3D" w:rsidP="007A4E3D">
      <w:pPr>
        <w:jc w:val="both"/>
      </w:pPr>
      <w:r>
        <w:tab/>
      </w:r>
      <w:r w:rsidRPr="00553864">
        <w:t>Станом на 1 жовтня 2018 року на обліку в центрі зайнятості перебуває 617 безробітних, рівень зареєстрованого безробіття перебуває на рівні відповідного періоду минулого року і складає 1,3%.</w:t>
      </w:r>
    </w:p>
    <w:p w:rsidR="007A4E3D" w:rsidRDefault="007A4E3D" w:rsidP="007A4E3D">
      <w:pPr>
        <w:jc w:val="both"/>
      </w:pPr>
      <w:r>
        <w:tab/>
      </w:r>
      <w:r>
        <w:tab/>
      </w:r>
    </w:p>
    <w:p w:rsidR="007A4E3D" w:rsidRPr="00D50DAF" w:rsidRDefault="007A4E3D" w:rsidP="007A4E3D">
      <w:pPr>
        <w:jc w:val="both"/>
      </w:pPr>
      <w:r>
        <w:tab/>
      </w:r>
      <w:r>
        <w:tab/>
      </w:r>
      <w:r w:rsidRPr="00D50DAF">
        <w:rPr>
          <w:b/>
        </w:rPr>
        <w:t>Освіта</w:t>
      </w:r>
    </w:p>
    <w:p w:rsidR="007A4E3D" w:rsidRPr="00553864" w:rsidRDefault="007A4E3D" w:rsidP="007A4E3D">
      <w:pPr>
        <w:tabs>
          <w:tab w:val="left" w:pos="0"/>
        </w:tabs>
        <w:ind w:firstLine="567"/>
        <w:jc w:val="both"/>
      </w:pPr>
      <w:r w:rsidRPr="00553864">
        <w:t xml:space="preserve">У місті Ніжин функціонує 14 дошкільних навчальних закладів і дві дошкільні групи у ННВК №16 «Престиж», у яких виховується 2332 дитини, що становить 80,0% від дітей віком 1- 6 років. </w:t>
      </w:r>
    </w:p>
    <w:p w:rsidR="007A4E3D" w:rsidRPr="00553864" w:rsidRDefault="007A4E3D" w:rsidP="007A4E3D">
      <w:pPr>
        <w:tabs>
          <w:tab w:val="left" w:pos="0"/>
        </w:tabs>
        <w:ind w:firstLine="567"/>
        <w:jc w:val="both"/>
      </w:pPr>
      <w:r w:rsidRPr="00553864">
        <w:t xml:space="preserve">Відсоток охоплення дітей від 3-х до 6-ти років становить у ДНЗ 91,6%, різними формами дошкільної освіти - 100%. </w:t>
      </w:r>
    </w:p>
    <w:p w:rsidR="007A4E3D" w:rsidRPr="00553864" w:rsidRDefault="007A4E3D" w:rsidP="007A4E3D">
      <w:pPr>
        <w:tabs>
          <w:tab w:val="left" w:pos="0"/>
        </w:tabs>
        <w:ind w:firstLine="567"/>
        <w:jc w:val="both"/>
      </w:pPr>
      <w:r w:rsidRPr="00553864">
        <w:t>Діти 5-річного віку стовідсотково охоплені дошкільною освітою: 96,0% - у ДНЗ та 4,0% - у ПНЗ. Альтернативними формами дошкільної освіти (соціальний патронат, центр раннього розвитку дитини «Паростки» при Будинку дітей та юнацтва) забезпечено 100% дітей від 3 до 6 років, які не відвідують дитячі садки.</w:t>
      </w:r>
    </w:p>
    <w:p w:rsidR="007A4E3D" w:rsidRDefault="007A4E3D" w:rsidP="007A4E3D">
      <w:pPr>
        <w:tabs>
          <w:tab w:val="left" w:pos="0"/>
        </w:tabs>
        <w:ind w:firstLine="600"/>
        <w:jc w:val="both"/>
      </w:pPr>
      <w:r w:rsidRPr="00553864">
        <w:t>Управління освіти разом з міською владою працює над вирішенням проблеми перевантаження дошкільних навчальних закладів: попередні роки 209 дітей виховувалось на 100 місцях, а з 01.10.2018 року - 195.</w:t>
      </w:r>
    </w:p>
    <w:p w:rsidR="007A4E3D" w:rsidRPr="00553864" w:rsidRDefault="007A4E3D" w:rsidP="007A4E3D">
      <w:pPr>
        <w:tabs>
          <w:tab w:val="left" w:pos="0"/>
        </w:tabs>
        <w:ind w:firstLine="600"/>
        <w:jc w:val="both"/>
      </w:pPr>
      <w:r w:rsidRPr="00553864">
        <w:t>У вересні 2018 року реалізована друга частина проекту «Реконструкція частини приміщень Ніжинської гімназії №16 під дитячий садок в м. Ніжин по вул.3-й мікрорайон, 11 Чернігівської обл.», що дало можливість  відкрити ще одну  дошкільну групу (20 місць).</w:t>
      </w:r>
    </w:p>
    <w:p w:rsidR="007A4E3D" w:rsidRPr="00553864" w:rsidRDefault="007A4E3D" w:rsidP="007A4E3D">
      <w:pPr>
        <w:tabs>
          <w:tab w:val="left" w:pos="0"/>
        </w:tabs>
        <w:ind w:firstLine="600"/>
        <w:jc w:val="both"/>
      </w:pPr>
      <w:r w:rsidRPr="00553864">
        <w:t xml:space="preserve">Тривають роботи з реалізації проекту «Реконструкція приміщення школи І-ІІІ ступеня № 14 з метою відкриття дошкільного навчального закладу в системі навчально-виховний комплекс Школа-сад № </w:t>
      </w:r>
      <w:smartTag w:uri="urn:schemas-microsoft-com:office:smarttags" w:element="metricconverter">
        <w:smartTagPr>
          <w:attr w:name="ProductID" w:val="14 м"/>
        </w:smartTagPr>
        <w:r w:rsidRPr="00553864">
          <w:t>14 м</w:t>
        </w:r>
      </w:smartTag>
      <w:r w:rsidRPr="00553864">
        <w:t xml:space="preserve">. Ніжин, вул. Шекерогринівська, 52-а Чернігівської області». Заплановано відкриття двох дошкільних груп на 40 місць у 2019 році. </w:t>
      </w:r>
    </w:p>
    <w:p w:rsidR="007A4E3D" w:rsidRPr="00553864" w:rsidRDefault="007A4E3D" w:rsidP="007A4E3D">
      <w:pPr>
        <w:ind w:firstLine="567"/>
        <w:jc w:val="both"/>
      </w:pPr>
      <w:r w:rsidRPr="00553864">
        <w:t>У 2018-2019 навчальному році функціонують 18 закладів загальної середньої освіти з контингентом 7009 учнів (2017-2018 н.р. – 6910). Середня наповнюваність класів становить 25,7 дітей (на 0,5 більше, ніж у 2017-2018 н.р.).</w:t>
      </w:r>
    </w:p>
    <w:p w:rsidR="007A4E3D" w:rsidRPr="00553864" w:rsidRDefault="007A4E3D" w:rsidP="007A4E3D">
      <w:pPr>
        <w:pStyle w:val="af"/>
        <w:tabs>
          <w:tab w:val="left" w:pos="600"/>
        </w:tabs>
        <w:ind w:firstLine="567"/>
        <w:jc w:val="both"/>
        <w:rPr>
          <w:rFonts w:ascii="Times New Roman" w:hAnsi="Times New Roman" w:cs="Times New Roman"/>
        </w:rPr>
      </w:pPr>
      <w:r w:rsidRPr="00553864">
        <w:rPr>
          <w:rFonts w:ascii="Times New Roman" w:hAnsi="Times New Roman" w:cs="Times New Roman"/>
        </w:rPr>
        <w:t>Для диференційного навчання учнів у ЗЗСО міста у 2018-2019 н.р. відкрито:</w:t>
      </w:r>
    </w:p>
    <w:p w:rsidR="007A4E3D" w:rsidRPr="00553864" w:rsidRDefault="007A4E3D" w:rsidP="007A4E3D">
      <w:pPr>
        <w:ind w:firstLine="708"/>
        <w:jc w:val="both"/>
        <w:rPr>
          <w:bCs/>
        </w:rPr>
      </w:pPr>
      <w:r w:rsidRPr="00553864">
        <w:rPr>
          <w:bCs/>
        </w:rPr>
        <w:t>- 26 профільних класів – 636 учнів (100%) ;</w:t>
      </w:r>
    </w:p>
    <w:p w:rsidR="007A4E3D" w:rsidRPr="00553864" w:rsidRDefault="007A4E3D" w:rsidP="007A4E3D">
      <w:pPr>
        <w:ind w:firstLine="708"/>
        <w:jc w:val="both"/>
        <w:rPr>
          <w:bCs/>
        </w:rPr>
      </w:pPr>
      <w:r w:rsidRPr="00553864">
        <w:rPr>
          <w:bCs/>
        </w:rPr>
        <w:lastRenderedPageBreak/>
        <w:t xml:space="preserve">- з поглибленим вивченням предметів – 24 класи – 660 учнів – 9,4%;  </w:t>
      </w:r>
    </w:p>
    <w:p w:rsidR="007A4E3D" w:rsidRPr="00553864" w:rsidRDefault="007A4E3D" w:rsidP="007A4E3D">
      <w:pPr>
        <w:ind w:left="900" w:hanging="180"/>
        <w:jc w:val="both"/>
        <w:rPr>
          <w:bCs/>
        </w:rPr>
      </w:pPr>
      <w:r w:rsidRPr="00553864">
        <w:rPr>
          <w:bCs/>
        </w:rPr>
        <w:t>- курси за вибором – 92 класи - 2326 учнів – 33% ;</w:t>
      </w:r>
    </w:p>
    <w:p w:rsidR="007A4E3D" w:rsidRPr="00553864" w:rsidRDefault="007A4E3D" w:rsidP="007A4E3D">
      <w:pPr>
        <w:ind w:firstLine="708"/>
        <w:jc w:val="both"/>
        <w:rPr>
          <w:bCs/>
        </w:rPr>
      </w:pPr>
      <w:r w:rsidRPr="00553864">
        <w:rPr>
          <w:bCs/>
        </w:rPr>
        <w:t>- факультативів – 73 групи – 1363 учні – 19,4%.</w:t>
      </w:r>
    </w:p>
    <w:p w:rsidR="007A4E3D" w:rsidRDefault="007A4E3D" w:rsidP="007A4E3D">
      <w:pPr>
        <w:jc w:val="both"/>
      </w:pPr>
      <w:r w:rsidRPr="00553864">
        <w:tab/>
        <w:t>Розширена мережа закладів освіти з інклюзивним навчанням: з чотирьох (11 учнів) до шести (15). З метою забезпечення права дітей з особливими освітніми потребами від 2 до 18 років на здобуття дошкільної та загальної середньої освіти, у тому числі у професійно-технічних навчальних закладах, шляхом проведення комплексної психолого-педагогічної оцінки розвитку дитини з особливими освітніми потребами, надання їм психолого-педагогічної допомоги та забезпечення системного кваліфікованого супроводження, ефективного використання кадрового потенціалу створений інклюзивно-ресурсний центр.</w:t>
      </w:r>
    </w:p>
    <w:p w:rsidR="007A4E3D" w:rsidRPr="00553864" w:rsidRDefault="007A4E3D" w:rsidP="007A4E3D">
      <w:pPr>
        <w:jc w:val="both"/>
      </w:pPr>
      <w:r>
        <w:tab/>
      </w:r>
      <w:r w:rsidRPr="00553864">
        <w:t xml:space="preserve">Для організації змістовного дозвілля у місті функціонують 6 закладів позашкільної освіти, у яких свої навички та вміння розвивають 3387 (48,3 %) вихованців (2017-2018 н.р. - 3402 (49,2 %)). Відсоток охоплення позашкільною освітою зменшується не за рахунок скорочення гуртків, а в зв’язку із збільшенням кількості дітей шкільного віку. </w:t>
      </w:r>
    </w:p>
    <w:p w:rsidR="007A4E3D" w:rsidRPr="00553864" w:rsidRDefault="007A4E3D" w:rsidP="007A4E3D">
      <w:pPr>
        <w:ind w:firstLine="567"/>
        <w:jc w:val="both"/>
      </w:pPr>
      <w:r w:rsidRPr="00553864">
        <w:t>Працює 21 навчальний комп’ютерний комплекс. У 2018-2019 н.р. кількість учнів на один комп’ютер в навчальних закладах становить 17,6 (2017-2018 н.р. - 19,5).</w:t>
      </w:r>
    </w:p>
    <w:p w:rsidR="007A4E3D" w:rsidRDefault="007A4E3D" w:rsidP="007A4E3D">
      <w:pPr>
        <w:pStyle w:val="22"/>
        <w:spacing w:after="0" w:line="240" w:lineRule="auto"/>
        <w:ind w:left="0" w:firstLine="567"/>
        <w:jc w:val="both"/>
      </w:pPr>
      <w:r w:rsidRPr="00553864">
        <w:rPr>
          <w:bCs/>
        </w:rPr>
        <w:t xml:space="preserve">Різними видами харчування охоплено 100 % учнів, у тому числі гарячим харчуванням </w:t>
      </w:r>
      <w:r w:rsidRPr="00553864">
        <w:t>– 78%. Станом на 01.10.2018 року 100 % за кошти міського бюджету харчується 3 497 учні нашого міста (49,9% від усього учнівського загалу). Це 7 категорій: учні 1-4 класів-3 114; серед категорійних 5-11 класів: учні з числа дітей-сиріт, дітей позбавлених батьківського піклування, дітей із прийомних сімей (61); учні з малозабезпечених сімей (145); учні з родин, які прибули до Ніжина з Донецької та Луганської областей, де проводиться антитерористична операція (13); діти, батьки яких є учасниками антитерористичної операції та діти загиблих батьків під час бойових дій (154); учні з числа дітей з особливими потребами, які навчаються в інклюзивних класах (2); учні з числа дітей загиблих учасників АТО, які отримують другий безкоштовний гарячий сніданок (8).</w:t>
      </w:r>
    </w:p>
    <w:p w:rsidR="007A4E3D" w:rsidRPr="00553864" w:rsidRDefault="007A4E3D" w:rsidP="007A4E3D">
      <w:pPr>
        <w:pStyle w:val="22"/>
        <w:spacing w:after="0" w:line="240" w:lineRule="auto"/>
        <w:ind w:left="0" w:firstLine="567"/>
        <w:jc w:val="both"/>
      </w:pPr>
      <w:r w:rsidRPr="00553864">
        <w:rPr>
          <w:rStyle w:val="FontStyle12"/>
          <w:lang w:eastAsia="uk-UA"/>
        </w:rPr>
        <w:t>Організовано проведення відпочинкової кампанії 2018 року,</w:t>
      </w:r>
      <w:r w:rsidRPr="00553864">
        <w:t xml:space="preserve"> залучено до відпочинку 1549</w:t>
      </w:r>
      <w:r>
        <w:t xml:space="preserve"> дітей </w:t>
      </w:r>
      <w:r w:rsidRPr="00553864">
        <w:t xml:space="preserve">(24 %). Фактично використано коштів: загальний фонд - 1303,7 тис. грн.; батьківська плата – 476,8 тис. грн. </w:t>
      </w:r>
    </w:p>
    <w:p w:rsidR="007A4E3D" w:rsidRPr="00553864" w:rsidRDefault="007A4E3D" w:rsidP="007A4E3D">
      <w:pPr>
        <w:tabs>
          <w:tab w:val="left" w:pos="720"/>
          <w:tab w:val="left" w:pos="9355"/>
        </w:tabs>
        <w:ind w:right="-5"/>
        <w:jc w:val="both"/>
        <w:outlineLvl w:val="0"/>
      </w:pPr>
      <w:r w:rsidRPr="00553864">
        <w:tab/>
        <w:t>Для забезпечення якісної, сучасної та доступної загальної середньої освіти «Нова Українська школа» з державного бюджету отримано 2077983,0 грн., на засадах співфінансування із міського бюджету виділено 623396,0 грн.</w:t>
      </w:r>
    </w:p>
    <w:p w:rsidR="007A4E3D" w:rsidRPr="00553864" w:rsidRDefault="007A4E3D" w:rsidP="007A4E3D">
      <w:pPr>
        <w:ind w:firstLine="708"/>
        <w:jc w:val="both"/>
      </w:pPr>
      <w:r w:rsidRPr="00553864">
        <w:t>Для проведення ремонтів у закладах освіти з міського бюджету виділені кошти у сумі 4 165,0 тис. грн., з них на проведення поточних ремонтів – 2011,0 тис. грн., капітальних – 2 154,0 тис. грн.</w:t>
      </w:r>
    </w:p>
    <w:p w:rsidR="007A4E3D" w:rsidRPr="00553864" w:rsidRDefault="007A4E3D" w:rsidP="007A4E3D">
      <w:pPr>
        <w:pStyle w:val="a8"/>
        <w:spacing w:before="0" w:beforeAutospacing="0" w:after="0" w:afterAutospacing="0"/>
        <w:ind w:firstLine="120"/>
        <w:jc w:val="both"/>
        <w:rPr>
          <w:b/>
        </w:rPr>
      </w:pPr>
      <w:r w:rsidRPr="00553864">
        <w:tab/>
        <w:t>Дошкільний навчальний заклад № 25 - один із перших об’єктів, який почали модернізувати за сучасними стандартами. Тут вже встановлені нові пластикові вікна та двері, утеплена підлога, модернізована система опалення, в кімнатах облаштовані рекуператори. Енергоефективність у дитсадку спонсорував</w:t>
      </w:r>
      <w:r w:rsidRPr="00553864">
        <w:rPr>
          <w:b/>
        </w:rPr>
        <w:t> </w:t>
      </w:r>
      <w:r w:rsidRPr="00553864">
        <w:rPr>
          <w:rStyle w:val="aff1"/>
          <w:b w:val="0"/>
        </w:rPr>
        <w:t>Регіональний Екологічний Центр для Центральної та Східної Європи (Угорщина)</w:t>
      </w:r>
      <w:r w:rsidRPr="00553864">
        <w:t>за фінансової підтримки</w:t>
      </w:r>
      <w:r w:rsidRPr="00553864">
        <w:rPr>
          <w:rStyle w:val="aff1"/>
          <w:b w:val="0"/>
        </w:rPr>
        <w:t>Міністерства клімату та довкілля Норвегії</w:t>
      </w:r>
      <w:r w:rsidRPr="00553864">
        <w:rPr>
          <w:b/>
        </w:rPr>
        <w:t>.</w:t>
      </w:r>
    </w:p>
    <w:p w:rsidR="007A4E3D" w:rsidRDefault="007A4E3D" w:rsidP="007A4E3D">
      <w:pPr>
        <w:pStyle w:val="af"/>
        <w:tabs>
          <w:tab w:val="left" w:pos="600"/>
        </w:tabs>
        <w:ind w:firstLine="567"/>
        <w:jc w:val="both"/>
        <w:rPr>
          <w:rFonts w:ascii="Times New Roman" w:hAnsi="Times New Roman" w:cs="Times New Roman"/>
          <w:lang w:val="uk-UA"/>
        </w:rPr>
      </w:pPr>
      <w:r w:rsidRPr="00553864">
        <w:rPr>
          <w:rFonts w:ascii="Times New Roman" w:hAnsi="Times New Roman" w:cs="Times New Roman"/>
        </w:rPr>
        <w:t xml:space="preserve">10 закладів загальної середньої освіти взяли </w:t>
      </w:r>
      <w:r w:rsidRPr="00553864">
        <w:rPr>
          <w:rFonts w:ascii="Times New Roman" w:hAnsi="Times New Roman" w:cs="Times New Roman"/>
          <w:bCs/>
        </w:rPr>
        <w:t xml:space="preserve">участь у конкурсі «Найкращий енергоаудит», що проводився у рамках </w:t>
      </w:r>
      <w:r w:rsidRPr="00553864">
        <w:rPr>
          <w:rFonts w:ascii="Times New Roman" w:hAnsi="Times New Roman" w:cs="Times New Roman"/>
        </w:rPr>
        <w:t>«Днів сталої енергії в м. Ніжині».</w:t>
      </w:r>
    </w:p>
    <w:p w:rsidR="007A4E3D" w:rsidRPr="00553864" w:rsidRDefault="007A4E3D" w:rsidP="007A4E3D">
      <w:pPr>
        <w:pStyle w:val="af"/>
        <w:tabs>
          <w:tab w:val="left" w:pos="600"/>
        </w:tabs>
        <w:ind w:firstLine="567"/>
        <w:jc w:val="both"/>
        <w:rPr>
          <w:rFonts w:ascii="Times New Roman" w:hAnsi="Times New Roman" w:cs="Times New Roman"/>
        </w:rPr>
      </w:pPr>
    </w:p>
    <w:p w:rsidR="007A4E3D" w:rsidRPr="00FF35C4" w:rsidRDefault="007A4E3D" w:rsidP="007A4E3D">
      <w:pPr>
        <w:pStyle w:val="af"/>
        <w:tabs>
          <w:tab w:val="left" w:pos="600"/>
        </w:tabs>
        <w:jc w:val="both"/>
        <w:rPr>
          <w:rFonts w:ascii="Times New Roman" w:hAnsi="Times New Roman" w:cs="Times New Roman"/>
          <w:b/>
          <w:lang w:val="uk-UA"/>
        </w:rPr>
      </w:pPr>
      <w:r>
        <w:rPr>
          <w:rFonts w:ascii="Times New Roman" w:hAnsi="Times New Roman" w:cs="Times New Roman"/>
          <w:color w:val="FF0000"/>
          <w:lang w:val="uk-UA"/>
        </w:rPr>
        <w:tab/>
      </w:r>
      <w:r>
        <w:rPr>
          <w:rFonts w:ascii="Times New Roman" w:hAnsi="Times New Roman" w:cs="Times New Roman"/>
          <w:color w:val="FF0000"/>
          <w:lang w:val="uk-UA"/>
        </w:rPr>
        <w:tab/>
      </w:r>
      <w:r>
        <w:rPr>
          <w:rFonts w:ascii="Times New Roman" w:hAnsi="Times New Roman" w:cs="Times New Roman"/>
          <w:color w:val="FF0000"/>
          <w:lang w:val="uk-UA"/>
        </w:rPr>
        <w:tab/>
      </w:r>
      <w:r w:rsidRPr="00FF35C4">
        <w:rPr>
          <w:rFonts w:ascii="Times New Roman" w:hAnsi="Times New Roman" w:cs="Times New Roman"/>
          <w:b/>
          <w:lang w:val="uk-UA"/>
        </w:rPr>
        <w:t>Медицина</w:t>
      </w:r>
    </w:p>
    <w:p w:rsidR="007A4E3D" w:rsidRPr="00553864" w:rsidRDefault="007A4E3D" w:rsidP="007A4E3D">
      <w:pPr>
        <w:pStyle w:val="af"/>
        <w:tabs>
          <w:tab w:val="left" w:pos="600"/>
        </w:tabs>
        <w:jc w:val="both"/>
        <w:rPr>
          <w:rFonts w:ascii="Times New Roman" w:hAnsi="Times New Roman" w:cs="Times New Roman"/>
          <w:lang w:val="uk-UA"/>
        </w:rPr>
      </w:pPr>
      <w:r w:rsidRPr="00553864">
        <w:rPr>
          <w:rFonts w:ascii="Times New Roman" w:hAnsi="Times New Roman" w:cs="Times New Roman"/>
          <w:color w:val="FF0000"/>
          <w:lang w:val="uk-UA"/>
        </w:rPr>
        <w:tab/>
      </w:r>
      <w:r w:rsidRPr="00553864">
        <w:rPr>
          <w:rFonts w:ascii="Times New Roman" w:hAnsi="Times New Roman" w:cs="Times New Roman"/>
          <w:lang w:val="uk-UA"/>
        </w:rPr>
        <w:t>Сьогодні у місті функціонують медичні заклади: Ніжинська центральна міська лікарня ім. М.Галицького, Ніжинський пологовий будинок та центр первинної медико-санітарної допомоги.</w:t>
      </w:r>
    </w:p>
    <w:p w:rsidR="007A4E3D" w:rsidRPr="00FF35C4" w:rsidRDefault="007A4E3D" w:rsidP="007A4E3D">
      <w:pPr>
        <w:pStyle w:val="af"/>
        <w:tabs>
          <w:tab w:val="left" w:pos="600"/>
        </w:tabs>
        <w:jc w:val="both"/>
        <w:rPr>
          <w:rFonts w:ascii="Times New Roman" w:hAnsi="Times New Roman" w:cs="Times New Roman"/>
          <w:lang w:val="uk-UA"/>
        </w:rPr>
      </w:pPr>
      <w:r w:rsidRPr="00553864">
        <w:rPr>
          <w:rFonts w:ascii="Times New Roman" w:hAnsi="Times New Roman" w:cs="Times New Roman"/>
          <w:lang w:val="uk-UA"/>
        </w:rPr>
        <w:tab/>
      </w:r>
      <w:r w:rsidRPr="00FF35C4">
        <w:rPr>
          <w:rFonts w:ascii="Times New Roman" w:hAnsi="Times New Roman" w:cs="Times New Roman"/>
          <w:lang w:val="uk-UA"/>
        </w:rPr>
        <w:t xml:space="preserve">Ніжинська ЦМЛ ім. М. Галицького – багатопрофільна лікарня ІІ рівня на 410 ліжок, в своїй структурі має амбулаторні підрозділи: дитячу та дорослу поліклініки, психо-неврологічне відділення. </w:t>
      </w:r>
    </w:p>
    <w:p w:rsidR="007A4E3D" w:rsidRPr="00553864" w:rsidRDefault="007A4E3D" w:rsidP="007A4E3D">
      <w:pPr>
        <w:jc w:val="both"/>
      </w:pPr>
      <w:r>
        <w:tab/>
      </w:r>
      <w:r w:rsidRPr="00553864">
        <w:t>За 9 міс 2018 року в м. Ніжині народилось 504 немовлят (що на 32 особи менше, ніж в минулому році), всього померло 728 осіб, в працездатному віці –123 особи, показник природного приросту становить -3,3 (в минулому році -1,8).</w:t>
      </w:r>
    </w:p>
    <w:p w:rsidR="007A4E3D" w:rsidRPr="00553864" w:rsidRDefault="007A4E3D" w:rsidP="007A4E3D">
      <w:pPr>
        <w:jc w:val="both"/>
      </w:pPr>
      <w:r>
        <w:tab/>
      </w:r>
      <w:r w:rsidRPr="00553864">
        <w:t>Проводиться робота по покращенню матеріально-технічного стану та оснащення лікарні.За 9 місяців 2018 року придбано обладнання на загальну суму 552 233,47грн.(за 9 міс. 2017 року – на 736 444 грн.).</w:t>
      </w:r>
    </w:p>
    <w:p w:rsidR="007A4E3D" w:rsidRPr="00553864" w:rsidRDefault="007A4E3D" w:rsidP="007A4E3D">
      <w:pPr>
        <w:jc w:val="both"/>
      </w:pPr>
      <w:r>
        <w:lastRenderedPageBreak/>
        <w:tab/>
      </w:r>
      <w:r w:rsidRPr="00553864">
        <w:t>В 2018 році придбано аудіометр-тимпанометр, стерилізатори та компресор (в стоматологічну поліклініку) , обладнання для кабінету ЛФК в дитячій поліклініці та відділення переливання крові (донорське крісло, ваги), функціональні ліжка у відділення лікарні.</w:t>
      </w:r>
    </w:p>
    <w:p w:rsidR="007A4E3D" w:rsidRPr="00553864" w:rsidRDefault="007A4E3D" w:rsidP="007A4E3D">
      <w:pPr>
        <w:jc w:val="both"/>
        <w:rPr>
          <w:i/>
        </w:rPr>
      </w:pPr>
      <w:r>
        <w:rPr>
          <w:i/>
        </w:rPr>
        <w:tab/>
      </w:r>
      <w:r w:rsidRPr="00553864">
        <w:t xml:space="preserve">Проведені ремонтні роботи в стоматологічній поліклініці, інфекційному відділенні(заміна віконних блоків), в офтальмологічному відділенні з ЛОР-ліжками (кабінет аудіометрії), покрівлі гаражів, облаштування паркової зони на території міської лікарні, іде будівництво пандусу головного корпусу. </w:t>
      </w:r>
    </w:p>
    <w:p w:rsidR="007A4E3D" w:rsidRPr="00553864" w:rsidRDefault="007A4E3D" w:rsidP="007A4E3D">
      <w:pPr>
        <w:jc w:val="both"/>
      </w:pPr>
      <w:r>
        <w:tab/>
        <w:t>В пологовому будинкуп</w:t>
      </w:r>
      <w:r w:rsidRPr="00553864">
        <w:t>роведений поточний ремонт водопровідних та санітарно – технічних мереж на суму 45,1 тис. грн. та капітальний ремонт по утепленню фасаду блоку Б будівлі КЛПЗ Ніжинський міський пологовий будинок.В рамках проведення реформування в галузі охорони здоров’я проведена оптимізація ліжкового фонду закладу: скорочено 15 ліжок стаціонару гінекологічного відділення.</w:t>
      </w:r>
    </w:p>
    <w:p w:rsidR="007A4E3D" w:rsidRPr="00553864" w:rsidRDefault="007A4E3D" w:rsidP="007A4E3D">
      <w:pPr>
        <w:pStyle w:val="af"/>
        <w:tabs>
          <w:tab w:val="left" w:pos="600"/>
        </w:tabs>
        <w:jc w:val="both"/>
        <w:rPr>
          <w:rFonts w:ascii="Times New Roman" w:hAnsi="Times New Roman" w:cs="Times New Roman"/>
          <w:color w:val="7030A0"/>
          <w:lang w:val="uk-UA"/>
        </w:rPr>
      </w:pPr>
      <w:r w:rsidRPr="00553864">
        <w:rPr>
          <w:rFonts w:ascii="Times New Roman" w:hAnsi="Times New Roman" w:cs="Times New Roman"/>
          <w:lang w:val="uk-UA"/>
        </w:rPr>
        <w:tab/>
        <w:t>У структурі Центру первинної медико-санітарної допомоги функціонує 9 амбулаторій сімейної медицини. Всі амбулаторії забезпечені локальними медико-технологічними документами, що затверджені та погоджені з головними позаштатними спеціалістами Управління охорони здоров’я обласної державної адміністрації.</w:t>
      </w:r>
    </w:p>
    <w:p w:rsidR="007A4E3D" w:rsidRPr="00553864" w:rsidRDefault="007A4E3D" w:rsidP="007A4E3D">
      <w:pPr>
        <w:ind w:firstLine="708"/>
        <w:jc w:val="both"/>
      </w:pPr>
      <w:r w:rsidRPr="00553864">
        <w:t>Протягом звітного періоду за кошти міського бюджету було придбано три електрокардіографи на загальну суму 75,0 тис. грн., апарат УВЧ вартістю 27,9 тис. грн., Також, за кошти міського бюджету, джерелом яких є медична субвенції було проведено:</w:t>
      </w:r>
    </w:p>
    <w:p w:rsidR="007A4E3D" w:rsidRPr="00553864" w:rsidRDefault="007A4E3D" w:rsidP="007A4E3D">
      <w:pPr>
        <w:ind w:firstLine="708"/>
        <w:jc w:val="both"/>
      </w:pPr>
      <w:r w:rsidRPr="00553864">
        <w:t>-  поточні ремонти амбулаторій сімейної медицини №</w:t>
      </w:r>
      <w:r>
        <w:t>4,5,</w:t>
      </w:r>
      <w:r w:rsidRPr="00553864">
        <w:t>6 на загальну суму 304,6 тис. грн.</w:t>
      </w:r>
      <w:r>
        <w:t>;</w:t>
      </w:r>
    </w:p>
    <w:p w:rsidR="007A4E3D" w:rsidRPr="00553864" w:rsidRDefault="007A4E3D" w:rsidP="007A4E3D">
      <w:pPr>
        <w:ind w:firstLine="708"/>
        <w:jc w:val="both"/>
      </w:pPr>
      <w:r w:rsidRPr="00553864">
        <w:t>- придбання меблів 368,2 тис.грн.</w:t>
      </w:r>
      <w:r>
        <w:t>;</w:t>
      </w:r>
    </w:p>
    <w:p w:rsidR="007A4E3D" w:rsidRPr="00553864" w:rsidRDefault="007A4E3D" w:rsidP="007A4E3D">
      <w:pPr>
        <w:ind w:firstLine="708"/>
        <w:jc w:val="both"/>
      </w:pPr>
      <w:r w:rsidRPr="00553864">
        <w:t>-придбання комп’ютерної техніки на загальну суму 216,7тис.грн.</w:t>
      </w:r>
      <w:r>
        <w:t>;</w:t>
      </w:r>
    </w:p>
    <w:p w:rsidR="007A4E3D" w:rsidRPr="00553864" w:rsidRDefault="007A4E3D" w:rsidP="007A4E3D">
      <w:pPr>
        <w:ind w:firstLine="708"/>
        <w:jc w:val="both"/>
      </w:pPr>
      <w:r w:rsidRPr="00553864">
        <w:t>- придбання копіювальної техніки (сканерів, принтерів, багатофункціональних пристроїв) на загальну суму 71,5 тис.грн.</w:t>
      </w:r>
    </w:p>
    <w:p w:rsidR="007A4E3D" w:rsidRDefault="007A4E3D" w:rsidP="007A4E3D">
      <w:pPr>
        <w:ind w:firstLine="708"/>
        <w:jc w:val="both"/>
        <w:rPr>
          <w:b/>
          <w:i/>
          <w:color w:val="FF0000"/>
        </w:rPr>
      </w:pPr>
    </w:p>
    <w:p w:rsidR="007A4E3D" w:rsidRPr="00B26994" w:rsidRDefault="007A4E3D" w:rsidP="007A4E3D">
      <w:pPr>
        <w:ind w:firstLine="708"/>
        <w:jc w:val="both"/>
        <w:rPr>
          <w:b/>
          <w:i/>
        </w:rPr>
      </w:pPr>
      <w:r w:rsidRPr="00B26994">
        <w:rPr>
          <w:b/>
          <w:i/>
        </w:rPr>
        <w:t>Разом з тим, на розвиток економі</w:t>
      </w:r>
      <w:r w:rsidRPr="00B26994">
        <w:rPr>
          <w:b/>
          <w:i/>
          <w:lang w:val="ru-RU"/>
        </w:rPr>
        <w:t>чної</w:t>
      </w:r>
      <w:r w:rsidRPr="00B26994">
        <w:rPr>
          <w:b/>
          <w:i/>
        </w:rPr>
        <w:t xml:space="preserve"> та соціальної сфер впливають </w:t>
      </w:r>
      <w:r w:rsidRPr="00B26994">
        <w:rPr>
          <w:b/>
          <w:bCs/>
          <w:i/>
        </w:rPr>
        <w:t>невирішені проблемні питання</w:t>
      </w:r>
      <w:r w:rsidRPr="00B26994">
        <w:rPr>
          <w:b/>
          <w:i/>
        </w:rPr>
        <w:t>, головними серед яких залишаються:</w:t>
      </w:r>
    </w:p>
    <w:p w:rsidR="007A4E3D" w:rsidRPr="00553864" w:rsidRDefault="007A4E3D" w:rsidP="007A4E3D">
      <w:pPr>
        <w:widowControl w:val="0"/>
        <w:tabs>
          <w:tab w:val="left" w:pos="0"/>
        </w:tabs>
        <w:spacing w:before="80"/>
        <w:ind w:firstLine="600"/>
        <w:jc w:val="both"/>
      </w:pPr>
      <w:r w:rsidRPr="00553864">
        <w:t xml:space="preserve">- професійно-кваліфікаційний дисбаланс робочої сили, дефіцит кваліфікованих кадрів у галузях матеріального виробництва; </w:t>
      </w:r>
    </w:p>
    <w:p w:rsidR="007A4E3D" w:rsidRPr="00553864" w:rsidRDefault="007A4E3D" w:rsidP="007A4E3D">
      <w:pPr>
        <w:widowControl w:val="0"/>
        <w:tabs>
          <w:tab w:val="left" w:pos="0"/>
        </w:tabs>
        <w:spacing w:before="80"/>
        <w:ind w:firstLine="600"/>
        <w:jc w:val="both"/>
      </w:pPr>
      <w:r w:rsidRPr="00553864">
        <w:sym w:font="Symbol" w:char="F0B7"/>
      </w:r>
      <w:r w:rsidRPr="00553864">
        <w:t xml:space="preserve"> трудова міграція за межі міста, в тому числі за кордон;</w:t>
      </w:r>
    </w:p>
    <w:p w:rsidR="007A4E3D" w:rsidRPr="00553864" w:rsidRDefault="007A4E3D" w:rsidP="007A4E3D">
      <w:pPr>
        <w:widowControl w:val="0"/>
        <w:tabs>
          <w:tab w:val="left" w:pos="0"/>
        </w:tabs>
        <w:spacing w:before="80"/>
        <w:ind w:firstLine="600"/>
        <w:jc w:val="both"/>
      </w:pPr>
      <w:r w:rsidRPr="00553864">
        <w:sym w:font="Symbol" w:char="F0B7"/>
      </w:r>
      <w:r w:rsidRPr="00553864">
        <w:t xml:space="preserve"> залежність економіки міста як і регіону та України в цілому, від зміни зовнішньоекономічної кон’юнктури; </w:t>
      </w:r>
    </w:p>
    <w:p w:rsidR="007A4E3D" w:rsidRPr="00553864" w:rsidRDefault="007A4E3D" w:rsidP="007A4E3D">
      <w:pPr>
        <w:widowControl w:val="0"/>
        <w:tabs>
          <w:tab w:val="left" w:pos="0"/>
        </w:tabs>
        <w:spacing w:before="80"/>
        <w:ind w:firstLine="600"/>
        <w:jc w:val="both"/>
      </w:pPr>
      <w:r w:rsidRPr="00553864">
        <w:sym w:font="Symbol" w:char="F0B7"/>
      </w:r>
      <w:r w:rsidRPr="00553864">
        <w:t xml:space="preserve"> невідповідність стандартів продукції підприємств міста стандартам європейських ринків; </w:t>
      </w:r>
    </w:p>
    <w:p w:rsidR="007A4E3D" w:rsidRPr="00553864" w:rsidRDefault="007A4E3D" w:rsidP="007A4E3D">
      <w:pPr>
        <w:widowControl w:val="0"/>
        <w:tabs>
          <w:tab w:val="left" w:pos="0"/>
        </w:tabs>
        <w:spacing w:before="80"/>
        <w:ind w:firstLine="600"/>
        <w:jc w:val="both"/>
      </w:pPr>
      <w:r w:rsidRPr="00553864">
        <w:sym w:font="Symbol" w:char="F0B7"/>
      </w:r>
      <w:r w:rsidRPr="00553864">
        <w:t xml:space="preserve"> недостатність інвестиційних ресурсів для модернізації та технологічного оновлення виробництва; </w:t>
      </w:r>
    </w:p>
    <w:p w:rsidR="007A4E3D" w:rsidRPr="00553864" w:rsidRDefault="007A4E3D" w:rsidP="007A4E3D">
      <w:pPr>
        <w:widowControl w:val="0"/>
        <w:tabs>
          <w:tab w:val="left" w:pos="0"/>
        </w:tabs>
        <w:spacing w:before="80"/>
        <w:ind w:firstLine="600"/>
        <w:jc w:val="both"/>
      </w:pPr>
      <w:r w:rsidRPr="00553864">
        <w:sym w:font="Symbol" w:char="F0B7"/>
      </w:r>
      <w:r w:rsidRPr="00553864">
        <w:t xml:space="preserve"> складність підключення суб‘єктів господарювання до мереж електроенергії, що призводить до зниження інвестиційної активності підприємств; </w:t>
      </w:r>
    </w:p>
    <w:p w:rsidR="007A4E3D" w:rsidRPr="00553864" w:rsidRDefault="007A4E3D" w:rsidP="007A4E3D">
      <w:pPr>
        <w:widowControl w:val="0"/>
        <w:tabs>
          <w:tab w:val="left" w:pos="0"/>
        </w:tabs>
        <w:spacing w:before="80"/>
        <w:ind w:firstLine="600"/>
        <w:jc w:val="both"/>
      </w:pPr>
      <w:r w:rsidRPr="00553864">
        <w:sym w:font="Symbol" w:char="F0B7"/>
      </w:r>
      <w:r w:rsidRPr="00553864">
        <w:t xml:space="preserve"> невідповідність сучасного стану дорожньої мережі потребам економіки;</w:t>
      </w:r>
    </w:p>
    <w:p w:rsidR="007A4E3D" w:rsidRPr="00553864" w:rsidRDefault="007A4E3D" w:rsidP="007A4E3D">
      <w:pPr>
        <w:widowControl w:val="0"/>
        <w:tabs>
          <w:tab w:val="left" w:pos="0"/>
        </w:tabs>
        <w:spacing w:before="80"/>
        <w:ind w:firstLine="600"/>
        <w:jc w:val="both"/>
      </w:pPr>
      <w:r w:rsidRPr="00553864">
        <w:sym w:font="Symbol" w:char="F0B7"/>
      </w:r>
      <w:r w:rsidRPr="00553864">
        <w:t xml:space="preserve"> недостатнє забезпечення матеріально-технічної бази закладів охорони здоров’я, зокрема первинної ланки медичного обслуговування.</w:t>
      </w:r>
    </w:p>
    <w:p w:rsidR="007A4E3D" w:rsidRPr="00B26994" w:rsidRDefault="007A4E3D" w:rsidP="007A4E3D">
      <w:pPr>
        <w:widowControl w:val="0"/>
        <w:tabs>
          <w:tab w:val="left" w:pos="0"/>
        </w:tabs>
        <w:spacing w:before="80"/>
        <w:ind w:firstLine="600"/>
        <w:jc w:val="both"/>
        <w:rPr>
          <w:b/>
          <w:i/>
        </w:rPr>
      </w:pPr>
      <w:r w:rsidRPr="00B26994">
        <w:rPr>
          <w:b/>
          <w:i/>
        </w:rPr>
        <w:t>Існують також ризики і загрози, які можуть впливати на хід реалізації Програми, зокрема:</w:t>
      </w:r>
    </w:p>
    <w:p w:rsidR="007A4E3D" w:rsidRPr="00B26994" w:rsidRDefault="007A4E3D" w:rsidP="007A4E3D">
      <w:pPr>
        <w:autoSpaceDE w:val="0"/>
        <w:autoSpaceDN w:val="0"/>
        <w:adjustRightInd w:val="0"/>
        <w:jc w:val="both"/>
      </w:pPr>
      <w:r w:rsidRPr="00B26994">
        <w:t>1. Нестабільність ситуації на Сході України;</w:t>
      </w:r>
    </w:p>
    <w:p w:rsidR="007A4E3D" w:rsidRPr="00B26994" w:rsidRDefault="007A4E3D" w:rsidP="007A4E3D">
      <w:pPr>
        <w:autoSpaceDE w:val="0"/>
        <w:autoSpaceDN w:val="0"/>
        <w:adjustRightInd w:val="0"/>
        <w:jc w:val="both"/>
      </w:pPr>
      <w:r w:rsidRPr="00B26994">
        <w:t xml:space="preserve">2. Згортання інвестиційних процесів, посилення девальваційних очікувань національної валюти, відтік депозитних коштів через втрату довіри населення до банківських установ; </w:t>
      </w:r>
    </w:p>
    <w:p w:rsidR="007A4E3D" w:rsidRPr="00B26994" w:rsidRDefault="007A4E3D" w:rsidP="007A4E3D">
      <w:pPr>
        <w:autoSpaceDE w:val="0"/>
        <w:autoSpaceDN w:val="0"/>
        <w:adjustRightInd w:val="0"/>
        <w:jc w:val="both"/>
      </w:pPr>
      <w:r w:rsidRPr="00B26994">
        <w:t>3. Непередбачуваність кон’юнктури на світових ринках та зниження світових цін на продукцію основних статей експорту.</w:t>
      </w:r>
    </w:p>
    <w:p w:rsidR="007A4E3D" w:rsidRDefault="007A4E3D" w:rsidP="007A4E3D">
      <w:pPr>
        <w:widowControl w:val="0"/>
        <w:tabs>
          <w:tab w:val="left" w:pos="360"/>
          <w:tab w:val="left" w:pos="1080"/>
        </w:tabs>
        <w:autoSpaceDE w:val="0"/>
        <w:autoSpaceDN w:val="0"/>
        <w:adjustRightInd w:val="0"/>
        <w:ind w:firstLine="600"/>
        <w:jc w:val="both"/>
      </w:pPr>
    </w:p>
    <w:p w:rsidR="007A4E3D" w:rsidRPr="00B26994" w:rsidRDefault="007A4E3D" w:rsidP="007A4E3D">
      <w:pPr>
        <w:widowControl w:val="0"/>
        <w:tabs>
          <w:tab w:val="left" w:pos="360"/>
          <w:tab w:val="left" w:pos="1080"/>
        </w:tabs>
        <w:autoSpaceDE w:val="0"/>
        <w:autoSpaceDN w:val="0"/>
        <w:adjustRightInd w:val="0"/>
        <w:ind w:firstLine="600"/>
        <w:jc w:val="both"/>
      </w:pPr>
      <w:r w:rsidRPr="00B26994">
        <w:t>На вирішення цих та інших проблем спрямовані основні завдання Програми економічного і соціального розвитку міста</w:t>
      </w:r>
      <w:r w:rsidR="00C23611">
        <w:t xml:space="preserve"> </w:t>
      </w:r>
      <w:r w:rsidR="00C23611" w:rsidRPr="00C23611">
        <w:rPr>
          <w:bCs/>
          <w:lang w:eastAsia="uk-UA"/>
        </w:rPr>
        <w:t>(Ніжинської міської об’єднаної територіальної громади</w:t>
      </w:r>
      <w:r w:rsidR="00C23611">
        <w:rPr>
          <w:bCs/>
          <w:lang w:eastAsia="uk-UA"/>
        </w:rPr>
        <w:t>- далі Ніжинської МОТГ</w:t>
      </w:r>
      <w:r w:rsidR="00C23611" w:rsidRPr="00C23611">
        <w:rPr>
          <w:bCs/>
          <w:lang w:eastAsia="uk-UA"/>
        </w:rPr>
        <w:t>)</w:t>
      </w:r>
      <w:r w:rsidRPr="00B26994">
        <w:t xml:space="preserve"> на 2019 рік. </w:t>
      </w:r>
    </w:p>
    <w:p w:rsidR="007A4E3D" w:rsidRPr="00553864" w:rsidRDefault="007A4E3D" w:rsidP="007A4E3D">
      <w:pPr>
        <w:jc w:val="center"/>
        <w:rPr>
          <w:b/>
          <w:color w:val="FF0000"/>
        </w:rPr>
      </w:pPr>
    </w:p>
    <w:p w:rsidR="007A4E3D" w:rsidRDefault="007A4E3D" w:rsidP="007A4E3D">
      <w:pPr>
        <w:jc w:val="center"/>
        <w:rPr>
          <w:b/>
          <w:bCs/>
          <w:lang w:eastAsia="uk-UA"/>
        </w:rPr>
      </w:pPr>
      <w:r w:rsidRPr="00553864">
        <w:rPr>
          <w:b/>
        </w:rPr>
        <w:t xml:space="preserve">2. </w:t>
      </w:r>
      <w:r w:rsidRPr="00553864">
        <w:rPr>
          <w:b/>
          <w:bCs/>
          <w:lang w:eastAsia="uk-UA"/>
        </w:rPr>
        <w:t>Цілі та пріоритети економічного та соціального розвитку міста</w:t>
      </w:r>
      <w:r w:rsidR="00C23611">
        <w:rPr>
          <w:b/>
          <w:bCs/>
          <w:lang w:eastAsia="uk-UA"/>
        </w:rPr>
        <w:t xml:space="preserve"> (Ніжинської міської об’</w:t>
      </w:r>
      <w:r w:rsidR="00C23611" w:rsidRPr="00C23611">
        <w:rPr>
          <w:b/>
          <w:bCs/>
          <w:lang w:eastAsia="uk-UA"/>
        </w:rPr>
        <w:t>єднаної територіальної громади)</w:t>
      </w:r>
      <w:r w:rsidRPr="00553864">
        <w:rPr>
          <w:b/>
          <w:bCs/>
          <w:lang w:eastAsia="uk-UA"/>
        </w:rPr>
        <w:t xml:space="preserve"> у 2019 році.</w:t>
      </w:r>
    </w:p>
    <w:p w:rsidR="007A4E3D" w:rsidRPr="00553864" w:rsidRDefault="007A4E3D" w:rsidP="007A4E3D">
      <w:pPr>
        <w:jc w:val="center"/>
        <w:rPr>
          <w:b/>
          <w:bCs/>
          <w:lang w:eastAsia="uk-UA"/>
        </w:rPr>
      </w:pPr>
    </w:p>
    <w:p w:rsidR="007A4E3D" w:rsidRPr="00553864" w:rsidRDefault="007A4E3D" w:rsidP="007A4E3D">
      <w:pPr>
        <w:spacing w:before="40"/>
        <w:ind w:firstLine="600"/>
        <w:jc w:val="both"/>
      </w:pPr>
      <w:r w:rsidRPr="00553864">
        <w:rPr>
          <w:b/>
        </w:rPr>
        <w:t>Головною метою розвитку міста</w:t>
      </w:r>
      <w:r w:rsidR="00C23611">
        <w:rPr>
          <w:b/>
        </w:rPr>
        <w:t xml:space="preserve"> (</w:t>
      </w:r>
      <w:r w:rsidR="00C23611">
        <w:rPr>
          <w:bCs/>
          <w:lang w:eastAsia="uk-UA"/>
        </w:rPr>
        <w:t>Ніжинської МОТГ)</w:t>
      </w:r>
      <w:r w:rsidRPr="00553864">
        <w:rPr>
          <w:b/>
        </w:rPr>
        <w:t xml:space="preserve"> у 2019 році</w:t>
      </w:r>
      <w:r w:rsidRPr="00553864">
        <w:t xml:space="preserve"> визначено - забезпечення зростання рівня життя громадян і підвищення його якості на основі проведення загальнодержавних реформ та сталого економічного розвитку. </w:t>
      </w:r>
    </w:p>
    <w:p w:rsidR="007A4E3D" w:rsidRPr="00B26994" w:rsidRDefault="007A4E3D" w:rsidP="007A4E3D">
      <w:pPr>
        <w:spacing w:before="40"/>
        <w:ind w:firstLine="600"/>
        <w:jc w:val="both"/>
      </w:pPr>
      <w:r w:rsidRPr="00B26994">
        <w:rPr>
          <w:b/>
        </w:rPr>
        <w:t>Пріоритетними завданнями</w:t>
      </w:r>
      <w:r w:rsidRPr="00B26994">
        <w:t xml:space="preserve"> та шляхами досягнення мети відповідно до стратегічних цілей будуть:  </w:t>
      </w:r>
    </w:p>
    <w:p w:rsidR="007A4E3D" w:rsidRPr="00B26994" w:rsidRDefault="007A4E3D" w:rsidP="007A4E3D">
      <w:pPr>
        <w:numPr>
          <w:ilvl w:val="0"/>
          <w:numId w:val="40"/>
        </w:numPr>
        <w:spacing w:before="120"/>
        <w:jc w:val="both"/>
        <w:rPr>
          <w:b/>
        </w:rPr>
      </w:pPr>
      <w:r w:rsidRPr="00B26994">
        <w:rPr>
          <w:b/>
        </w:rPr>
        <w:t>Розвиток людського потенціалу:</w:t>
      </w:r>
    </w:p>
    <w:p w:rsidR="007A4E3D" w:rsidRPr="00B26994" w:rsidRDefault="007A4E3D" w:rsidP="007A4E3D">
      <w:pPr>
        <w:numPr>
          <w:ilvl w:val="0"/>
          <w:numId w:val="23"/>
        </w:numPr>
        <w:tabs>
          <w:tab w:val="clear" w:pos="960"/>
          <w:tab w:val="num" w:pos="720"/>
        </w:tabs>
        <w:suppressAutoHyphens/>
        <w:ind w:left="0" w:firstLine="540"/>
        <w:jc w:val="both"/>
      </w:pPr>
      <w:r w:rsidRPr="00B26994">
        <w:t xml:space="preserve">збалансованість міського бюджету та ефективне використання бюджетних коштів; </w:t>
      </w:r>
    </w:p>
    <w:p w:rsidR="007A4E3D" w:rsidRPr="00B26994" w:rsidRDefault="007A4E3D" w:rsidP="007A4E3D">
      <w:pPr>
        <w:numPr>
          <w:ilvl w:val="0"/>
          <w:numId w:val="23"/>
        </w:numPr>
        <w:tabs>
          <w:tab w:val="clear" w:pos="960"/>
          <w:tab w:val="num" w:pos="720"/>
        </w:tabs>
        <w:suppressAutoHyphens/>
        <w:ind w:left="0" w:firstLine="540"/>
        <w:jc w:val="both"/>
      </w:pPr>
      <w:r w:rsidRPr="00B26994">
        <w:t>створення безпечних умов проживання населення;</w:t>
      </w:r>
    </w:p>
    <w:p w:rsidR="007A4E3D" w:rsidRPr="00B26994" w:rsidRDefault="007A4E3D" w:rsidP="007A4E3D">
      <w:pPr>
        <w:numPr>
          <w:ilvl w:val="0"/>
          <w:numId w:val="23"/>
        </w:numPr>
        <w:tabs>
          <w:tab w:val="clear" w:pos="960"/>
          <w:tab w:val="num" w:pos="720"/>
        </w:tabs>
        <w:suppressAutoHyphens/>
        <w:ind w:left="0" w:firstLine="540"/>
        <w:jc w:val="both"/>
      </w:pPr>
      <w:r w:rsidRPr="00B26994">
        <w:t>розвиток інфраструктури;</w:t>
      </w:r>
    </w:p>
    <w:p w:rsidR="007A4E3D" w:rsidRPr="00B26994" w:rsidRDefault="007A4E3D" w:rsidP="007A4E3D">
      <w:pPr>
        <w:numPr>
          <w:ilvl w:val="0"/>
          <w:numId w:val="23"/>
        </w:numPr>
        <w:tabs>
          <w:tab w:val="clear" w:pos="960"/>
          <w:tab w:val="num" w:pos="720"/>
        </w:tabs>
        <w:autoSpaceDE w:val="0"/>
        <w:autoSpaceDN w:val="0"/>
        <w:adjustRightInd w:val="0"/>
        <w:ind w:left="709" w:hanging="169"/>
        <w:jc w:val="both"/>
        <w:rPr>
          <w:bCs/>
        </w:rPr>
      </w:pPr>
      <w:r w:rsidRPr="00B26994">
        <w:rPr>
          <w:bCs/>
        </w:rPr>
        <w:t>підвищення громадської активності громадян та залучення їх для вирішення спільних проблем;</w:t>
      </w:r>
    </w:p>
    <w:p w:rsidR="007A4E3D" w:rsidRPr="00B26994" w:rsidRDefault="007A4E3D" w:rsidP="007A4E3D">
      <w:pPr>
        <w:numPr>
          <w:ilvl w:val="1"/>
          <w:numId w:val="23"/>
        </w:numPr>
        <w:tabs>
          <w:tab w:val="clear" w:pos="1680"/>
          <w:tab w:val="num" w:pos="720"/>
          <w:tab w:val="num" w:pos="1260"/>
        </w:tabs>
        <w:autoSpaceDE w:val="0"/>
        <w:autoSpaceDN w:val="0"/>
        <w:adjustRightInd w:val="0"/>
        <w:ind w:left="0" w:firstLine="540"/>
        <w:jc w:val="both"/>
        <w:rPr>
          <w:bCs/>
        </w:rPr>
      </w:pPr>
      <w:r w:rsidRPr="00B26994">
        <w:rPr>
          <w:bCs/>
        </w:rPr>
        <w:t xml:space="preserve"> поліпшення якості </w:t>
      </w:r>
      <w:r w:rsidRPr="00B26994">
        <w:t xml:space="preserve">та </w:t>
      </w:r>
      <w:r w:rsidRPr="00B26994">
        <w:rPr>
          <w:bCs/>
        </w:rPr>
        <w:t xml:space="preserve">доступності освіти </w:t>
      </w:r>
      <w:r w:rsidRPr="00B26994">
        <w:t xml:space="preserve">та </w:t>
      </w:r>
      <w:r w:rsidRPr="00B26994">
        <w:rPr>
          <w:bCs/>
        </w:rPr>
        <w:t xml:space="preserve">медичного обслуговування </w:t>
      </w:r>
      <w:r w:rsidRPr="00B26994">
        <w:t>населення;</w:t>
      </w:r>
    </w:p>
    <w:p w:rsidR="007A4E3D" w:rsidRPr="00B26994" w:rsidRDefault="007A4E3D" w:rsidP="007A4E3D">
      <w:pPr>
        <w:numPr>
          <w:ilvl w:val="1"/>
          <w:numId w:val="23"/>
        </w:numPr>
        <w:tabs>
          <w:tab w:val="clear" w:pos="1680"/>
          <w:tab w:val="num" w:pos="720"/>
          <w:tab w:val="num" w:pos="1260"/>
        </w:tabs>
        <w:autoSpaceDE w:val="0"/>
        <w:autoSpaceDN w:val="0"/>
        <w:adjustRightInd w:val="0"/>
        <w:ind w:left="0" w:firstLine="540"/>
        <w:jc w:val="both"/>
        <w:rPr>
          <w:bCs/>
        </w:rPr>
      </w:pPr>
      <w:r w:rsidRPr="00B26994">
        <w:rPr>
          <w:bCs/>
        </w:rPr>
        <w:t xml:space="preserve">пропаганда здорового способу життя, </w:t>
      </w:r>
      <w:r w:rsidRPr="00B26994">
        <w:t>розбудова спортивної  інфраструктури</w:t>
      </w:r>
      <w:r w:rsidRPr="00B26994">
        <w:rPr>
          <w:bCs/>
        </w:rPr>
        <w:t>;</w:t>
      </w:r>
    </w:p>
    <w:p w:rsidR="007A4E3D" w:rsidRPr="00B26994" w:rsidRDefault="007A4E3D" w:rsidP="007A4E3D">
      <w:pPr>
        <w:numPr>
          <w:ilvl w:val="0"/>
          <w:numId w:val="22"/>
        </w:numPr>
        <w:tabs>
          <w:tab w:val="clear" w:pos="1440"/>
          <w:tab w:val="num" w:pos="0"/>
          <w:tab w:val="left" w:pos="374"/>
          <w:tab w:val="num" w:pos="720"/>
          <w:tab w:val="left" w:pos="840"/>
          <w:tab w:val="num" w:pos="1200"/>
        </w:tabs>
        <w:ind w:left="0" w:firstLine="540"/>
        <w:jc w:val="both"/>
        <w:rPr>
          <w:i/>
        </w:rPr>
      </w:pPr>
      <w:r w:rsidRPr="00B26994">
        <w:t>розвиток культурного і духовного середовища, патріотичне виховання населення;</w:t>
      </w:r>
    </w:p>
    <w:p w:rsidR="007A4E3D" w:rsidRPr="00B26994" w:rsidRDefault="007A4E3D" w:rsidP="007A4E3D">
      <w:pPr>
        <w:numPr>
          <w:ilvl w:val="0"/>
          <w:numId w:val="22"/>
        </w:numPr>
        <w:tabs>
          <w:tab w:val="clear" w:pos="1440"/>
          <w:tab w:val="num" w:pos="0"/>
          <w:tab w:val="left" w:pos="374"/>
          <w:tab w:val="num" w:pos="720"/>
          <w:tab w:val="left" w:pos="840"/>
          <w:tab w:val="num" w:pos="1200"/>
        </w:tabs>
        <w:ind w:left="0" w:firstLine="540"/>
        <w:jc w:val="both"/>
      </w:pPr>
      <w:r w:rsidRPr="00B26994">
        <w:rPr>
          <w:rStyle w:val="FontStyle19"/>
          <w:b w:val="0"/>
          <w:bCs w:val="0"/>
          <w:lang w:eastAsia="uk-UA"/>
        </w:rPr>
        <w:t xml:space="preserve">збільшення </w:t>
      </w:r>
      <w:r w:rsidRPr="00B26994">
        <w:t>рівня зайнятості населення та стимулювання його самозайнятості;</w:t>
      </w:r>
    </w:p>
    <w:p w:rsidR="007A4E3D" w:rsidRPr="00B26994" w:rsidRDefault="007A4E3D" w:rsidP="007A4E3D">
      <w:pPr>
        <w:numPr>
          <w:ilvl w:val="0"/>
          <w:numId w:val="22"/>
        </w:numPr>
        <w:tabs>
          <w:tab w:val="clear" w:pos="1440"/>
          <w:tab w:val="num" w:pos="0"/>
          <w:tab w:val="left" w:pos="374"/>
          <w:tab w:val="num" w:pos="720"/>
          <w:tab w:val="left" w:pos="840"/>
          <w:tab w:val="num" w:pos="1200"/>
        </w:tabs>
        <w:spacing w:before="20"/>
        <w:ind w:left="0" w:firstLine="540"/>
        <w:jc w:val="both"/>
      </w:pPr>
      <w:r w:rsidRPr="00B26994">
        <w:rPr>
          <w:bCs/>
          <w:iCs/>
          <w:lang w:eastAsia="zh-CN"/>
        </w:rPr>
        <w:t>збалансованість місцевого бюджету та ефективне використання бюджетних коштів;</w:t>
      </w:r>
    </w:p>
    <w:p w:rsidR="007A4E3D" w:rsidRPr="00B26994" w:rsidRDefault="007A4E3D" w:rsidP="007A4E3D">
      <w:pPr>
        <w:numPr>
          <w:ilvl w:val="0"/>
          <w:numId w:val="22"/>
        </w:numPr>
        <w:tabs>
          <w:tab w:val="num" w:pos="720"/>
        </w:tabs>
        <w:spacing w:before="40"/>
        <w:ind w:left="0" w:firstLine="540"/>
        <w:jc w:val="both"/>
      </w:pPr>
      <w:r w:rsidRPr="00B26994">
        <w:t>г</w:t>
      </w:r>
      <w:r w:rsidRPr="00B26994">
        <w:rPr>
          <w:bCs/>
        </w:rPr>
        <w:t>арантований соціальний захист жителів міста;</w:t>
      </w:r>
    </w:p>
    <w:p w:rsidR="007A4E3D" w:rsidRPr="00B26994" w:rsidRDefault="007A4E3D" w:rsidP="007A4E3D">
      <w:pPr>
        <w:spacing w:before="120"/>
        <w:ind w:firstLine="601"/>
        <w:jc w:val="both"/>
        <w:rPr>
          <w:b/>
          <w:bCs/>
        </w:rPr>
      </w:pPr>
      <w:r w:rsidRPr="00B26994">
        <w:rPr>
          <w:b/>
          <w:bCs/>
        </w:rPr>
        <w:t>2. Підвищення конкурентоспроможності міста та забезпечення стійкого економічного зростання:</w:t>
      </w:r>
    </w:p>
    <w:p w:rsidR="007A4E3D" w:rsidRPr="00B26994" w:rsidRDefault="007A4E3D" w:rsidP="007A4E3D">
      <w:pPr>
        <w:numPr>
          <w:ilvl w:val="0"/>
          <w:numId w:val="24"/>
        </w:numPr>
        <w:tabs>
          <w:tab w:val="clear" w:pos="1080"/>
          <w:tab w:val="num" w:pos="540"/>
          <w:tab w:val="left" w:pos="851"/>
          <w:tab w:val="num" w:pos="900"/>
        </w:tabs>
        <w:spacing w:before="20"/>
        <w:ind w:left="0" w:firstLine="540"/>
        <w:jc w:val="both"/>
      </w:pPr>
      <w:r w:rsidRPr="00B26994">
        <w:rPr>
          <w:bCs/>
        </w:rPr>
        <w:t xml:space="preserve">формування позитивного інвестиційного іміджу </w:t>
      </w:r>
      <w:r w:rsidRPr="00B26994">
        <w:t>міста;</w:t>
      </w:r>
    </w:p>
    <w:p w:rsidR="007A4E3D" w:rsidRPr="00B26994" w:rsidRDefault="007A4E3D" w:rsidP="007A4E3D">
      <w:pPr>
        <w:numPr>
          <w:ilvl w:val="0"/>
          <w:numId w:val="24"/>
        </w:numPr>
        <w:tabs>
          <w:tab w:val="left" w:pos="374"/>
          <w:tab w:val="num" w:pos="540"/>
          <w:tab w:val="left" w:pos="851"/>
          <w:tab w:val="left" w:pos="960"/>
        </w:tabs>
        <w:spacing w:before="20"/>
        <w:ind w:left="851" w:hanging="311"/>
        <w:jc w:val="both"/>
      </w:pPr>
      <w:r w:rsidRPr="00B26994">
        <w:rPr>
          <w:shd w:val="clear" w:color="auto" w:fill="FFFFFF"/>
        </w:rPr>
        <w:t>сприяння створенню нових виробничих потужностей в місті;</w:t>
      </w:r>
    </w:p>
    <w:p w:rsidR="007A4E3D" w:rsidRPr="00B26994" w:rsidRDefault="007A4E3D" w:rsidP="007A4E3D">
      <w:pPr>
        <w:numPr>
          <w:ilvl w:val="0"/>
          <w:numId w:val="24"/>
        </w:numPr>
        <w:tabs>
          <w:tab w:val="num" w:pos="540"/>
          <w:tab w:val="left" w:pos="851"/>
        </w:tabs>
        <w:spacing w:before="20"/>
        <w:ind w:left="0" w:firstLine="540"/>
        <w:jc w:val="both"/>
      </w:pPr>
      <w:r w:rsidRPr="00B26994">
        <w:t>створення сприятливого бізнес-середовища;</w:t>
      </w:r>
    </w:p>
    <w:p w:rsidR="007A4E3D" w:rsidRPr="00B26994" w:rsidRDefault="007A4E3D" w:rsidP="007A4E3D">
      <w:pPr>
        <w:numPr>
          <w:ilvl w:val="0"/>
          <w:numId w:val="24"/>
        </w:numPr>
        <w:tabs>
          <w:tab w:val="clear" w:pos="1080"/>
          <w:tab w:val="num" w:pos="540"/>
          <w:tab w:val="num" w:pos="851"/>
        </w:tabs>
        <w:autoSpaceDE w:val="0"/>
        <w:autoSpaceDN w:val="0"/>
        <w:adjustRightInd w:val="0"/>
        <w:ind w:left="851" w:hanging="311"/>
        <w:jc w:val="both"/>
      </w:pPr>
      <w:r w:rsidRPr="00B26994">
        <w:t xml:space="preserve">реалізація ефективної </w:t>
      </w:r>
      <w:r w:rsidRPr="00B26994">
        <w:rPr>
          <w:bCs/>
        </w:rPr>
        <w:t xml:space="preserve">регуляторної політики </w:t>
      </w:r>
      <w:r w:rsidRPr="00B26994">
        <w:t xml:space="preserve">та підвищення якості </w:t>
      </w:r>
      <w:r w:rsidRPr="00B26994">
        <w:rPr>
          <w:bCs/>
        </w:rPr>
        <w:t>надання  адміністративних послуг</w:t>
      </w:r>
      <w:r w:rsidRPr="00B26994">
        <w:t>;</w:t>
      </w:r>
    </w:p>
    <w:p w:rsidR="007A4E3D" w:rsidRPr="00B26994" w:rsidRDefault="007A4E3D" w:rsidP="007A4E3D">
      <w:pPr>
        <w:numPr>
          <w:ilvl w:val="0"/>
          <w:numId w:val="24"/>
        </w:numPr>
        <w:shd w:val="clear" w:color="auto" w:fill="FFFFFF"/>
        <w:tabs>
          <w:tab w:val="clear" w:pos="1080"/>
          <w:tab w:val="left" w:pos="284"/>
          <w:tab w:val="left" w:pos="851"/>
        </w:tabs>
        <w:ind w:left="851" w:hanging="284"/>
        <w:jc w:val="both"/>
        <w:rPr>
          <w:lang w:eastAsia="uk-UA"/>
        </w:rPr>
      </w:pPr>
      <w:r w:rsidRPr="00B26994">
        <w:rPr>
          <w:lang w:eastAsia="uk-UA"/>
        </w:rPr>
        <w:t>впровадження енергозберігаючих технологій у закладах бюджетної сфери та житлово-комунального господарства (реконструкція шляхом модернізації теплоенергетичного устаткування із заміною фізично і морально застарілих котлів на сучасні, заміна газових котлів на котли з використанням альтернативних видів палива),</w:t>
      </w:r>
    </w:p>
    <w:p w:rsidR="007A4E3D" w:rsidRPr="00B26994" w:rsidRDefault="007A4E3D" w:rsidP="007A4E3D">
      <w:pPr>
        <w:numPr>
          <w:ilvl w:val="0"/>
          <w:numId w:val="24"/>
        </w:numPr>
        <w:shd w:val="clear" w:color="auto" w:fill="FFFFFF"/>
        <w:tabs>
          <w:tab w:val="clear" w:pos="1080"/>
          <w:tab w:val="left" w:pos="284"/>
          <w:tab w:val="num" w:pos="540"/>
          <w:tab w:val="left" w:pos="851"/>
        </w:tabs>
        <w:ind w:left="851" w:hanging="284"/>
        <w:jc w:val="both"/>
      </w:pPr>
      <w:r w:rsidRPr="00B26994">
        <w:t xml:space="preserve">енергозбереження, розширення використання альтернативних видів палива; </w:t>
      </w:r>
    </w:p>
    <w:p w:rsidR="007A4E3D" w:rsidRPr="00B26994" w:rsidRDefault="007A4E3D" w:rsidP="007A4E3D">
      <w:pPr>
        <w:numPr>
          <w:ilvl w:val="0"/>
          <w:numId w:val="24"/>
        </w:numPr>
        <w:shd w:val="clear" w:color="auto" w:fill="FFFFFF"/>
        <w:tabs>
          <w:tab w:val="clear" w:pos="1080"/>
          <w:tab w:val="left" w:pos="284"/>
          <w:tab w:val="left" w:pos="851"/>
        </w:tabs>
        <w:ind w:left="851" w:hanging="284"/>
        <w:jc w:val="both"/>
        <w:rPr>
          <w:lang w:eastAsia="uk-UA"/>
        </w:rPr>
      </w:pPr>
      <w:r w:rsidRPr="00B26994">
        <w:t>забезпечення рівного доступу всіх учасників ринку до ресурсів громади міста для забезпечення розвитку конкуренції та відкритості бізнесу, е</w:t>
      </w:r>
      <w:r w:rsidRPr="00B26994">
        <w:rPr>
          <w:rStyle w:val="FontStyle19"/>
          <w:b w:val="0"/>
          <w:bCs w:val="0"/>
          <w:lang w:eastAsia="uk-UA"/>
        </w:rPr>
        <w:t xml:space="preserve">фективне функціонування споживчого ринку, </w:t>
      </w:r>
      <w:r w:rsidRPr="00B26994">
        <w:t>насичення його якісними та безпечними для життя і здоров’я товарами і послугами;</w:t>
      </w:r>
    </w:p>
    <w:p w:rsidR="007A4E3D" w:rsidRPr="00E50737" w:rsidRDefault="007A4E3D" w:rsidP="007A4E3D">
      <w:pPr>
        <w:numPr>
          <w:ilvl w:val="0"/>
          <w:numId w:val="27"/>
        </w:numPr>
        <w:shd w:val="clear" w:color="auto" w:fill="FFFFFF"/>
        <w:tabs>
          <w:tab w:val="left" w:pos="284"/>
        </w:tabs>
        <w:ind w:left="851" w:hanging="284"/>
        <w:jc w:val="both"/>
        <w:rPr>
          <w:i/>
        </w:rPr>
      </w:pPr>
      <w:r w:rsidRPr="00B26994">
        <w:rPr>
          <w:rStyle w:val="FontStyle19"/>
          <w:b w:val="0"/>
          <w:bCs w:val="0"/>
          <w:lang w:eastAsia="uk-UA"/>
        </w:rPr>
        <w:t xml:space="preserve">  розвиток </w:t>
      </w:r>
      <w:r w:rsidRPr="00B26994">
        <w:rPr>
          <w:bCs/>
        </w:rPr>
        <w:t>туристично-рекреаційної сфери.</w:t>
      </w:r>
    </w:p>
    <w:p w:rsidR="007A4E3D" w:rsidRDefault="007A4E3D" w:rsidP="007A4E3D">
      <w:pPr>
        <w:shd w:val="clear" w:color="auto" w:fill="FFFFFF"/>
        <w:tabs>
          <w:tab w:val="left" w:pos="284"/>
        </w:tabs>
        <w:ind w:left="851"/>
        <w:jc w:val="both"/>
        <w:rPr>
          <w:i/>
        </w:rPr>
      </w:pPr>
    </w:p>
    <w:p w:rsidR="007A4E3D" w:rsidRDefault="007A4E3D" w:rsidP="007A4E3D">
      <w:pPr>
        <w:shd w:val="clear" w:color="auto" w:fill="FFFFFF"/>
        <w:tabs>
          <w:tab w:val="left" w:pos="284"/>
        </w:tabs>
        <w:ind w:left="284"/>
        <w:jc w:val="both"/>
        <w:rPr>
          <w:b/>
        </w:rPr>
      </w:pPr>
      <w:r>
        <w:rPr>
          <w:i/>
        </w:rPr>
        <w:tab/>
      </w:r>
      <w:r>
        <w:rPr>
          <w:i/>
        </w:rPr>
        <w:tab/>
      </w:r>
      <w:r w:rsidRPr="00E50737">
        <w:rPr>
          <w:b/>
        </w:rPr>
        <w:t>3.Фінансові ресурси</w:t>
      </w:r>
    </w:p>
    <w:p w:rsidR="007A4E3D" w:rsidRPr="00E50737" w:rsidRDefault="007A4E3D" w:rsidP="007A4E3D">
      <w:pPr>
        <w:shd w:val="clear" w:color="auto" w:fill="FFFFFF"/>
        <w:tabs>
          <w:tab w:val="left" w:pos="284"/>
        </w:tabs>
        <w:ind w:left="284"/>
        <w:jc w:val="both"/>
        <w:rPr>
          <w:i/>
        </w:rPr>
      </w:pPr>
    </w:p>
    <w:p w:rsidR="007A4E3D" w:rsidRPr="00E50737" w:rsidRDefault="007A4E3D" w:rsidP="007A4E3D">
      <w:pPr>
        <w:tabs>
          <w:tab w:val="num" w:pos="284"/>
        </w:tabs>
        <w:jc w:val="both"/>
        <w:rPr>
          <w:b/>
        </w:rPr>
      </w:pPr>
      <w:r>
        <w:tab/>
      </w:r>
      <w:r>
        <w:tab/>
      </w:r>
      <w:r w:rsidRPr="006D5018">
        <w:rPr>
          <w:b/>
          <w:u w:val="single"/>
        </w:rPr>
        <w:t>Головна мета</w:t>
      </w:r>
      <w:r w:rsidR="006D5018">
        <w:rPr>
          <w:b/>
        </w:rPr>
        <w:t xml:space="preserve">: </w:t>
      </w:r>
      <w:r w:rsidR="006D5018" w:rsidRPr="006D5018">
        <w:t>Д</w:t>
      </w:r>
      <w:r w:rsidRPr="00553864">
        <w:t>отримання головними розпорядниками бюджетних коштів принципу забезпечення рівних гендерних прав і можливостей під час ф</w:t>
      </w:r>
      <w:r>
        <w:t>ормування бюджетних показників.</w:t>
      </w:r>
    </w:p>
    <w:p w:rsidR="007A4E3D" w:rsidRPr="00553864" w:rsidRDefault="007A4E3D" w:rsidP="007A4E3D">
      <w:pPr>
        <w:rPr>
          <w:b/>
          <w:bCs/>
        </w:rPr>
      </w:pPr>
      <w:r>
        <w:rPr>
          <w:b/>
          <w:bCs/>
        </w:rPr>
        <w:tab/>
      </w:r>
      <w:r w:rsidRPr="00553864">
        <w:rPr>
          <w:b/>
          <w:bCs/>
        </w:rPr>
        <w:t>Пріоритетні напрямки діяльності:</w:t>
      </w:r>
    </w:p>
    <w:p w:rsidR="007A4E3D" w:rsidRPr="00553864" w:rsidRDefault="007A4E3D" w:rsidP="007A4E3D">
      <w:pPr>
        <w:jc w:val="both"/>
        <w:rPr>
          <w:bCs/>
        </w:rPr>
      </w:pPr>
      <w:r w:rsidRPr="00553864">
        <w:rPr>
          <w:bCs/>
        </w:rPr>
        <w:t>1. Забезпечення збалансованості та стійкості бюджетної системи</w:t>
      </w:r>
      <w:r>
        <w:rPr>
          <w:bCs/>
        </w:rPr>
        <w:t>.</w:t>
      </w:r>
    </w:p>
    <w:p w:rsidR="007A4E3D" w:rsidRPr="00553864" w:rsidRDefault="007A4E3D" w:rsidP="007A4E3D">
      <w:pPr>
        <w:shd w:val="clear" w:color="auto" w:fill="FFFFFF"/>
        <w:jc w:val="both"/>
        <w:rPr>
          <w:bCs/>
        </w:rPr>
      </w:pPr>
      <w:r w:rsidRPr="00553864">
        <w:rPr>
          <w:bCs/>
        </w:rPr>
        <w:t>2. Зміцнення доходної бази міського бюджету шляхом перегляду підстав надання пільг за галузевою ознакою з урахуванням їх ефективності</w:t>
      </w:r>
      <w:r>
        <w:rPr>
          <w:bCs/>
        </w:rPr>
        <w:t>.</w:t>
      </w:r>
    </w:p>
    <w:p w:rsidR="007A4E3D" w:rsidRPr="00553864" w:rsidRDefault="007A4E3D" w:rsidP="007A4E3D">
      <w:pPr>
        <w:shd w:val="clear" w:color="auto" w:fill="FFFFFF"/>
        <w:jc w:val="both"/>
        <w:rPr>
          <w:bCs/>
        </w:rPr>
      </w:pPr>
      <w:r w:rsidRPr="00553864">
        <w:rPr>
          <w:bCs/>
        </w:rPr>
        <w:t>3. Посилення бюджетної дисципліни та контролю за витратами бюджету</w:t>
      </w:r>
      <w:r>
        <w:rPr>
          <w:bCs/>
        </w:rPr>
        <w:t>.</w:t>
      </w:r>
    </w:p>
    <w:p w:rsidR="007A4E3D" w:rsidRPr="00553864" w:rsidRDefault="007A4E3D" w:rsidP="007A4E3D">
      <w:pPr>
        <w:shd w:val="clear" w:color="auto" w:fill="FFFFFF"/>
        <w:jc w:val="both"/>
        <w:rPr>
          <w:bCs/>
        </w:rPr>
      </w:pPr>
      <w:r w:rsidRPr="00553864">
        <w:rPr>
          <w:bCs/>
        </w:rPr>
        <w:t>4. Забезпечення пріоритетності спрямування коштів на фінансування захищених статей видатків при збалансованому підході до фінансування інших видатків</w:t>
      </w:r>
      <w:r>
        <w:rPr>
          <w:bCs/>
        </w:rPr>
        <w:t>.</w:t>
      </w:r>
    </w:p>
    <w:p w:rsidR="007A4E3D" w:rsidRPr="00553864" w:rsidRDefault="007A4E3D" w:rsidP="007A4E3D">
      <w:pPr>
        <w:shd w:val="clear" w:color="auto" w:fill="FFFFFF"/>
        <w:jc w:val="both"/>
        <w:rPr>
          <w:bCs/>
        </w:rPr>
      </w:pPr>
      <w:r w:rsidRPr="00553864">
        <w:rPr>
          <w:bCs/>
        </w:rPr>
        <w:t>5. Режим жорсткої економії, оптимізація видатків бюджету</w:t>
      </w:r>
      <w:r>
        <w:rPr>
          <w:bCs/>
        </w:rPr>
        <w:t>.</w:t>
      </w:r>
    </w:p>
    <w:p w:rsidR="007A4E3D" w:rsidRPr="00553864" w:rsidRDefault="007A4E3D" w:rsidP="007A4E3D">
      <w:pPr>
        <w:shd w:val="clear" w:color="auto" w:fill="FFFFFF"/>
        <w:jc w:val="both"/>
        <w:rPr>
          <w:bCs/>
        </w:rPr>
      </w:pPr>
      <w:r w:rsidRPr="00553864">
        <w:rPr>
          <w:bCs/>
        </w:rPr>
        <w:lastRenderedPageBreak/>
        <w:t>6. Виконання пріоритетних міських цільових програм, спрямованих на досягнення стратегічних цілей</w:t>
      </w:r>
      <w:r>
        <w:rPr>
          <w:bCs/>
        </w:rPr>
        <w:t>.</w:t>
      </w:r>
    </w:p>
    <w:p w:rsidR="007A4E3D" w:rsidRPr="00553864" w:rsidRDefault="007A4E3D" w:rsidP="007A4E3D">
      <w:pPr>
        <w:shd w:val="clear" w:color="auto" w:fill="FFFFFF"/>
        <w:jc w:val="both"/>
        <w:rPr>
          <w:bCs/>
        </w:rPr>
      </w:pPr>
      <w:r w:rsidRPr="00553864">
        <w:rPr>
          <w:bCs/>
        </w:rPr>
        <w:t>7. Підвищення ефективності управ</w:t>
      </w:r>
      <w:r>
        <w:rPr>
          <w:bCs/>
        </w:rPr>
        <w:t>ління бюджетними коштами шляхом</w:t>
      </w:r>
      <w:r w:rsidRPr="00553864">
        <w:rPr>
          <w:bCs/>
        </w:rPr>
        <w:t xml:space="preserve"> впровадження програмно-цільового методу з подальшою оптимізацією бюджетних програм</w:t>
      </w:r>
      <w:r>
        <w:rPr>
          <w:bCs/>
        </w:rPr>
        <w:t>.</w:t>
      </w:r>
    </w:p>
    <w:p w:rsidR="007A4E3D" w:rsidRPr="00553864" w:rsidRDefault="007A4E3D" w:rsidP="007A4E3D">
      <w:pPr>
        <w:shd w:val="clear" w:color="auto" w:fill="FFFFFF"/>
        <w:jc w:val="both"/>
        <w:rPr>
          <w:bCs/>
        </w:rPr>
      </w:pPr>
      <w:r>
        <w:rPr>
          <w:bCs/>
        </w:rPr>
        <w:t xml:space="preserve">8. Посилення відкритості </w:t>
      </w:r>
      <w:r w:rsidRPr="00553864">
        <w:rPr>
          <w:bCs/>
        </w:rPr>
        <w:t>та прозорості публічних фінансів шляхом оприлюднення інформації</w:t>
      </w:r>
      <w:r>
        <w:rPr>
          <w:bCs/>
        </w:rPr>
        <w:t>.</w:t>
      </w:r>
    </w:p>
    <w:p w:rsidR="007A4E3D" w:rsidRDefault="007A4E3D" w:rsidP="007A4E3D">
      <w:pPr>
        <w:shd w:val="clear" w:color="auto" w:fill="FFFFFF"/>
        <w:jc w:val="both"/>
        <w:rPr>
          <w:bCs/>
        </w:rPr>
      </w:pPr>
      <w:r>
        <w:rPr>
          <w:bCs/>
        </w:rPr>
        <w:t>9. Принцип забезпечення</w:t>
      </w:r>
      <w:r w:rsidRPr="00553864">
        <w:rPr>
          <w:bCs/>
        </w:rPr>
        <w:t xml:space="preserve"> рівних гендерних прав і можливостей під час формування бюджетних показників.</w:t>
      </w:r>
    </w:p>
    <w:p w:rsidR="007A4E3D" w:rsidRPr="00553864" w:rsidRDefault="007A4E3D" w:rsidP="007A4E3D">
      <w:pPr>
        <w:jc w:val="both"/>
      </w:pPr>
      <w:r>
        <w:rPr>
          <w:b/>
          <w:bCs/>
          <w:spacing w:val="-1"/>
        </w:rPr>
        <w:tab/>
      </w:r>
      <w:r w:rsidRPr="00DD4FF4">
        <w:rPr>
          <w:b/>
          <w:bCs/>
          <w:spacing w:val="-1"/>
        </w:rPr>
        <w:t>Основні організаційні заходи</w:t>
      </w:r>
      <w:r w:rsidRPr="00553864">
        <w:rPr>
          <w:bCs/>
          <w:spacing w:val="-1"/>
        </w:rPr>
        <w:t>:</w:t>
      </w:r>
    </w:p>
    <w:p w:rsidR="007A4E3D" w:rsidRPr="00553864" w:rsidRDefault="007A4E3D" w:rsidP="007A4E3D">
      <w:pPr>
        <w:shd w:val="clear" w:color="auto" w:fill="FFFFFF"/>
        <w:jc w:val="both"/>
      </w:pPr>
      <w:r>
        <w:t xml:space="preserve">1. </w:t>
      </w:r>
      <w:r w:rsidRPr="00553864">
        <w:t xml:space="preserve">Забезпечити прогнозування доходів бюджету на основі реальних </w:t>
      </w:r>
      <w:r w:rsidRPr="00553864">
        <w:rPr>
          <w:spacing w:val="-1"/>
        </w:rPr>
        <w:t xml:space="preserve">прогнозних макроекономічних показників економічного і соціального розвитку </w:t>
      </w:r>
      <w:r w:rsidRPr="00553864">
        <w:t>міста, досягнення їх відповідності та узгодженості на усіх стадіях бюджетного процесу</w:t>
      </w:r>
      <w:r>
        <w:t>.</w:t>
      </w:r>
    </w:p>
    <w:p w:rsidR="007A4E3D" w:rsidRDefault="007A4E3D" w:rsidP="007A4E3D">
      <w:pPr>
        <w:shd w:val="clear" w:color="auto" w:fill="FFFFFF"/>
        <w:tabs>
          <w:tab w:val="left" w:pos="1134"/>
        </w:tabs>
        <w:jc w:val="both"/>
      </w:pPr>
      <w:r>
        <w:t xml:space="preserve">2. </w:t>
      </w:r>
      <w:r w:rsidRPr="00553864">
        <w:t>Підвищити ефективність та результативність використання бюджетних коштів;</w:t>
      </w:r>
    </w:p>
    <w:p w:rsidR="007A4E3D" w:rsidRDefault="007A4E3D" w:rsidP="007A4E3D">
      <w:pPr>
        <w:shd w:val="clear" w:color="auto" w:fill="FFFFFF"/>
        <w:tabs>
          <w:tab w:val="left" w:pos="1134"/>
        </w:tabs>
        <w:jc w:val="both"/>
      </w:pPr>
      <w:r>
        <w:t xml:space="preserve">3. </w:t>
      </w:r>
      <w:r w:rsidRPr="00553864">
        <w:t>При формуванні бюджетних програм звертати увагу на необхідність виключення непріоритетних та неефективних витрат, зокрема тих, що не стосуються виконання основних функцій і завдань відповідного головного розпорядника</w:t>
      </w:r>
      <w:r>
        <w:t>.</w:t>
      </w:r>
    </w:p>
    <w:p w:rsidR="007A4E3D" w:rsidRPr="00553864" w:rsidRDefault="007A4E3D" w:rsidP="007A4E3D">
      <w:pPr>
        <w:shd w:val="clear" w:color="auto" w:fill="FFFFFF"/>
        <w:tabs>
          <w:tab w:val="left" w:pos="1134"/>
        </w:tabs>
        <w:jc w:val="both"/>
      </w:pPr>
      <w:r>
        <w:t xml:space="preserve">4. </w:t>
      </w:r>
      <w:r w:rsidRPr="00553864">
        <w:t>Посилити  фінансову прозорість</w:t>
      </w:r>
      <w:r>
        <w:t>.</w:t>
      </w:r>
    </w:p>
    <w:p w:rsidR="007A4E3D" w:rsidRDefault="007A4E3D" w:rsidP="006D5018">
      <w:pPr>
        <w:shd w:val="clear" w:color="auto" w:fill="FFFFFF"/>
        <w:jc w:val="right"/>
        <w:rPr>
          <w:bCs/>
          <w:i/>
        </w:rPr>
      </w:pPr>
      <w:r w:rsidRPr="00E50737">
        <w:rPr>
          <w:bCs/>
          <w:i/>
        </w:rPr>
        <w:t>Виконавці: Ніжинська міська рада, Виконавчий</w:t>
      </w:r>
      <w:r w:rsidR="00C23611">
        <w:rPr>
          <w:bCs/>
          <w:i/>
        </w:rPr>
        <w:t xml:space="preserve"> </w:t>
      </w:r>
      <w:r w:rsidRPr="00553864">
        <w:rPr>
          <w:bCs/>
          <w:i/>
        </w:rPr>
        <w:t>комітет</w:t>
      </w:r>
    </w:p>
    <w:p w:rsidR="007A4E3D" w:rsidRDefault="007A4E3D" w:rsidP="006D5018">
      <w:pPr>
        <w:shd w:val="clear" w:color="auto" w:fill="FFFFFF"/>
        <w:jc w:val="right"/>
        <w:rPr>
          <w:bCs/>
          <w:i/>
        </w:rPr>
      </w:pPr>
      <w:r w:rsidRPr="00553864">
        <w:rPr>
          <w:bCs/>
          <w:i/>
        </w:rPr>
        <w:t>Ніжинської міської ради</w:t>
      </w:r>
      <w:r w:rsidRPr="00553864">
        <w:rPr>
          <w:bCs/>
        </w:rPr>
        <w:t xml:space="preserve">, </w:t>
      </w:r>
      <w:r>
        <w:rPr>
          <w:bCs/>
          <w:i/>
        </w:rPr>
        <w:t xml:space="preserve">головні </w:t>
      </w:r>
      <w:r w:rsidRPr="00553864">
        <w:rPr>
          <w:bCs/>
          <w:i/>
        </w:rPr>
        <w:t>розпорядники,розпорядники</w:t>
      </w:r>
    </w:p>
    <w:p w:rsidR="007A4E3D" w:rsidRDefault="007A4E3D" w:rsidP="006D5018">
      <w:pPr>
        <w:shd w:val="clear" w:color="auto" w:fill="FFFFFF"/>
        <w:jc w:val="right"/>
        <w:rPr>
          <w:bCs/>
          <w:i/>
        </w:rPr>
      </w:pPr>
      <w:r w:rsidRPr="00553864">
        <w:rPr>
          <w:bCs/>
          <w:i/>
        </w:rPr>
        <w:t>нижчого рівня та одержувачі коштів міського бюджету.</w:t>
      </w:r>
    </w:p>
    <w:p w:rsidR="007A4E3D" w:rsidRDefault="007A4E3D" w:rsidP="006D5018">
      <w:pPr>
        <w:shd w:val="clear" w:color="auto" w:fill="FFFFFF"/>
        <w:jc w:val="right"/>
        <w:rPr>
          <w:bCs/>
          <w:i/>
        </w:rPr>
      </w:pPr>
    </w:p>
    <w:p w:rsidR="007A4E3D" w:rsidRDefault="007A4E3D" w:rsidP="007A4E3D">
      <w:pPr>
        <w:shd w:val="clear" w:color="auto" w:fill="FFFFFF"/>
        <w:rPr>
          <w:b/>
        </w:rPr>
      </w:pPr>
      <w:bookmarkStart w:id="1" w:name="_Toc247601174"/>
      <w:bookmarkStart w:id="2" w:name="_Toc342647940"/>
      <w:r>
        <w:rPr>
          <w:b/>
          <w:bCs/>
          <w:i/>
        </w:rPr>
        <w:tab/>
      </w:r>
      <w:r>
        <w:rPr>
          <w:b/>
          <w:bCs/>
          <w:i/>
        </w:rPr>
        <w:tab/>
      </w:r>
      <w:r w:rsidRPr="00E50737">
        <w:rPr>
          <w:b/>
          <w:bCs/>
          <w:i/>
        </w:rPr>
        <w:t xml:space="preserve">4. </w:t>
      </w:r>
      <w:r w:rsidRPr="00E50737">
        <w:rPr>
          <w:b/>
        </w:rPr>
        <w:t>Реальний сектор економіки</w:t>
      </w:r>
      <w:bookmarkStart w:id="3" w:name="_Toc247601175"/>
      <w:bookmarkStart w:id="4" w:name="_Toc342647941"/>
      <w:bookmarkEnd w:id="1"/>
      <w:bookmarkEnd w:id="2"/>
    </w:p>
    <w:p w:rsidR="007A4E3D" w:rsidRDefault="007A4E3D" w:rsidP="007A4E3D">
      <w:pPr>
        <w:shd w:val="clear" w:color="auto" w:fill="FFFFFF"/>
        <w:rPr>
          <w:b/>
        </w:rPr>
      </w:pPr>
    </w:p>
    <w:p w:rsidR="007A4E3D" w:rsidRPr="00E50737" w:rsidRDefault="007A4E3D" w:rsidP="007A4E3D">
      <w:pPr>
        <w:shd w:val="clear" w:color="auto" w:fill="FFFFFF"/>
        <w:rPr>
          <w:b/>
          <w:bCs/>
          <w:i/>
        </w:rPr>
      </w:pPr>
      <w:r>
        <w:rPr>
          <w:b/>
        </w:rPr>
        <w:tab/>
      </w:r>
      <w:r w:rsidRPr="00E50737">
        <w:rPr>
          <w:b/>
          <w:iCs/>
        </w:rPr>
        <w:t>4.1. Промисловість</w:t>
      </w:r>
      <w:bookmarkEnd w:id="3"/>
      <w:bookmarkEnd w:id="4"/>
      <w:r w:rsidRPr="00E50737">
        <w:rPr>
          <w:b/>
          <w:iCs/>
        </w:rPr>
        <w:t xml:space="preserve"> та підприємництво</w:t>
      </w:r>
    </w:p>
    <w:p w:rsidR="007A4E3D" w:rsidRDefault="007A4E3D" w:rsidP="007A4E3D">
      <w:pPr>
        <w:shd w:val="clear" w:color="auto" w:fill="FFFFFF"/>
        <w:ind w:firstLine="708"/>
        <w:jc w:val="both"/>
        <w:rPr>
          <w:b/>
        </w:rPr>
      </w:pPr>
      <w:r w:rsidRPr="00553864">
        <w:rPr>
          <w:b/>
          <w:bCs/>
          <w:u w:val="single"/>
          <w:lang w:eastAsia="uk-UA"/>
        </w:rPr>
        <w:t>Головною метою</w:t>
      </w:r>
      <w:r w:rsidRPr="00553864">
        <w:rPr>
          <w:lang w:eastAsia="uk-UA"/>
        </w:rPr>
        <w:t xml:space="preserve"> є сприяння розвитку сучасного, інтегрованого у світове виробництво промислового комплексу, здатного створювати нову експортно-орієнтовану продукцію, забезпечувати розширення виробництва та реалізацію якісної конкурентоздатної імпортозамінної продукції для загальнодержавних та міських потреб, що дасть можливість наповнювати бюджети усіх рівнів, а також задовольняти матеріальні та соціальні потреби населення.</w:t>
      </w:r>
    </w:p>
    <w:p w:rsidR="007A4E3D" w:rsidRDefault="007A4E3D" w:rsidP="007A4E3D">
      <w:pPr>
        <w:shd w:val="clear" w:color="auto" w:fill="FFFFFF"/>
        <w:jc w:val="both"/>
      </w:pPr>
      <w:r>
        <w:rPr>
          <w:b/>
        </w:rPr>
        <w:tab/>
      </w:r>
      <w:r w:rsidRPr="00553864">
        <w:rPr>
          <w:b/>
        </w:rPr>
        <w:t xml:space="preserve">Пріоритет 1. </w:t>
      </w:r>
      <w:r w:rsidRPr="00553864">
        <w:t xml:space="preserve">Підвищення ефективності </w:t>
      </w:r>
      <w:r w:rsidRPr="00553864">
        <w:rPr>
          <w:rStyle w:val="st"/>
        </w:rPr>
        <w:t>функціонування</w:t>
      </w:r>
      <w:r w:rsidRPr="00553864">
        <w:t xml:space="preserve"> промислового комплексу міста.</w:t>
      </w:r>
    </w:p>
    <w:p w:rsidR="007A4E3D" w:rsidRPr="00553864" w:rsidRDefault="007A4E3D" w:rsidP="007A4E3D">
      <w:pPr>
        <w:shd w:val="clear" w:color="auto" w:fill="FFFFFF"/>
        <w:jc w:val="both"/>
        <w:rPr>
          <w:b/>
        </w:rPr>
      </w:pPr>
      <w:r>
        <w:tab/>
      </w:r>
      <w:r w:rsidRPr="00553864">
        <w:rPr>
          <w:b/>
        </w:rPr>
        <w:t>Заходи з реалізації пріоритету:</w:t>
      </w:r>
    </w:p>
    <w:p w:rsidR="007A4E3D" w:rsidRPr="00B26994" w:rsidRDefault="007A4E3D" w:rsidP="007A4E3D">
      <w:pPr>
        <w:jc w:val="both"/>
      </w:pPr>
      <w:r w:rsidRPr="00B26994">
        <w:t>1. забезпечення стабільної роботи усіх галузей виробництва;</w:t>
      </w:r>
    </w:p>
    <w:p w:rsidR="007A4E3D" w:rsidRPr="00B26994" w:rsidRDefault="007A4E3D" w:rsidP="007A4E3D">
      <w:pPr>
        <w:jc w:val="both"/>
      </w:pPr>
      <w:r w:rsidRPr="00B26994">
        <w:t>2. т</w:t>
      </w:r>
      <w:r w:rsidRPr="00B26994">
        <w:rPr>
          <w:bCs/>
          <w:lang w:eastAsia="uk-UA"/>
        </w:rPr>
        <w:t>ехнічна модернізація та реконструкція застарілих виробництв, впровадження передових техноологій</w:t>
      </w:r>
      <w:r w:rsidRPr="00B26994">
        <w:t>;</w:t>
      </w:r>
    </w:p>
    <w:p w:rsidR="007A4E3D" w:rsidRPr="00553864" w:rsidRDefault="007A4E3D" w:rsidP="007A4E3D">
      <w:pPr>
        <w:jc w:val="both"/>
      </w:pPr>
      <w:r w:rsidRPr="00553864">
        <w:t>3. збереження робочих місць</w:t>
      </w:r>
      <w:r>
        <w:t>.</w:t>
      </w:r>
    </w:p>
    <w:p w:rsidR="007A4E3D" w:rsidRPr="00553864" w:rsidRDefault="007A4E3D" w:rsidP="007A4E3D">
      <w:pPr>
        <w:tabs>
          <w:tab w:val="left" w:pos="3240"/>
        </w:tabs>
        <w:jc w:val="both"/>
        <w:rPr>
          <w:i/>
        </w:rPr>
      </w:pPr>
      <w:r w:rsidRPr="00553864">
        <w:rPr>
          <w:i/>
        </w:rPr>
        <w:tab/>
        <w:t xml:space="preserve">Виконавці: промислові підприємства, відділ економіки, відділ </w:t>
      </w:r>
    </w:p>
    <w:p w:rsidR="007A4E3D" w:rsidRDefault="007A4E3D" w:rsidP="007A4E3D">
      <w:pPr>
        <w:tabs>
          <w:tab w:val="left" w:pos="3240"/>
        </w:tabs>
        <w:jc w:val="both"/>
        <w:rPr>
          <w:i/>
        </w:rPr>
      </w:pPr>
      <w:r w:rsidRPr="00553864">
        <w:rPr>
          <w:i/>
        </w:rPr>
        <w:tab/>
        <w:t>інвестиційної діяльності та розвитку інфраструктури</w:t>
      </w:r>
    </w:p>
    <w:p w:rsidR="007A4E3D" w:rsidRDefault="007A4E3D" w:rsidP="007A4E3D">
      <w:pPr>
        <w:tabs>
          <w:tab w:val="left" w:pos="3240"/>
        </w:tabs>
        <w:jc w:val="both"/>
        <w:rPr>
          <w:i/>
        </w:rPr>
      </w:pPr>
      <w:r w:rsidRPr="00553864">
        <w:rPr>
          <w:i/>
        </w:rPr>
        <w:t>виконавчого комітету НМР</w:t>
      </w:r>
      <w:r>
        <w:rPr>
          <w:i/>
        </w:rPr>
        <w:t>.</w:t>
      </w:r>
    </w:p>
    <w:p w:rsidR="007A4E3D" w:rsidRPr="007F08C4" w:rsidRDefault="006D5018" w:rsidP="006D5018">
      <w:pPr>
        <w:jc w:val="both"/>
        <w:rPr>
          <w:i/>
        </w:rPr>
      </w:pPr>
      <w:r>
        <w:rPr>
          <w:b/>
        </w:rPr>
        <w:tab/>
      </w:r>
      <w:r w:rsidR="007A4E3D" w:rsidRPr="00553864">
        <w:rPr>
          <w:b/>
        </w:rPr>
        <w:t>Пріоритет 2</w:t>
      </w:r>
      <w:r w:rsidR="007A4E3D" w:rsidRPr="00553864">
        <w:rPr>
          <w:b/>
          <w:bCs/>
          <w:lang w:eastAsia="uk-UA"/>
        </w:rPr>
        <w:t>.</w:t>
      </w:r>
      <w:r w:rsidR="007A4E3D" w:rsidRPr="00553864">
        <w:rPr>
          <w:bCs/>
          <w:lang w:eastAsia="uk-UA"/>
        </w:rPr>
        <w:t>Популяризація продукції місцевих товаровиробників шляхом прийняття участі у виставках та ярмарках продукції</w:t>
      </w:r>
      <w:r w:rsidR="007A4E3D">
        <w:rPr>
          <w:bCs/>
          <w:lang w:eastAsia="uk-UA"/>
        </w:rPr>
        <w:t>.</w:t>
      </w:r>
    </w:p>
    <w:p w:rsidR="007A4E3D" w:rsidRPr="00553864" w:rsidRDefault="007A4E3D" w:rsidP="007A4E3D">
      <w:pPr>
        <w:ind w:firstLine="284"/>
        <w:jc w:val="both"/>
        <w:rPr>
          <w:b/>
        </w:rPr>
      </w:pPr>
      <w:r>
        <w:rPr>
          <w:b/>
        </w:rPr>
        <w:tab/>
      </w:r>
      <w:r w:rsidRPr="00553864">
        <w:rPr>
          <w:b/>
        </w:rPr>
        <w:t>Заходи з реалізації пріоритету</w:t>
      </w:r>
    </w:p>
    <w:p w:rsidR="007A4E3D" w:rsidRPr="00553864" w:rsidRDefault="007A4E3D" w:rsidP="007A4E3D">
      <w:pPr>
        <w:tabs>
          <w:tab w:val="left" w:pos="284"/>
          <w:tab w:val="left" w:pos="993"/>
        </w:tabs>
        <w:jc w:val="both"/>
      </w:pPr>
      <w:r w:rsidRPr="00553864">
        <w:rPr>
          <w:lang w:eastAsia="uk-UA"/>
        </w:rPr>
        <w:t>1. Проведення виставки продукції промислових підприємств під час проведення святкування Дня міста, Покровського ярмарку</w:t>
      </w:r>
      <w:r>
        <w:rPr>
          <w:lang w:eastAsia="uk-UA"/>
        </w:rPr>
        <w:t>.</w:t>
      </w:r>
    </w:p>
    <w:p w:rsidR="007A4E3D" w:rsidRPr="00553864" w:rsidRDefault="007A4E3D" w:rsidP="007A4E3D">
      <w:pPr>
        <w:tabs>
          <w:tab w:val="left" w:pos="284"/>
          <w:tab w:val="left" w:pos="993"/>
        </w:tabs>
        <w:jc w:val="both"/>
      </w:pPr>
      <w:r w:rsidRPr="00553864">
        <w:rPr>
          <w:lang w:eastAsia="uk-UA"/>
        </w:rPr>
        <w:t>2. Інформування та запрошення до участі у виставково-ярмаркових заходах, що проводитимуться в Україні та за її межами</w:t>
      </w:r>
      <w:r>
        <w:rPr>
          <w:lang w:eastAsia="uk-UA"/>
        </w:rPr>
        <w:t>.</w:t>
      </w:r>
    </w:p>
    <w:p w:rsidR="007A4E3D" w:rsidRPr="00553864" w:rsidRDefault="007A4E3D" w:rsidP="007A4E3D">
      <w:pPr>
        <w:tabs>
          <w:tab w:val="left" w:pos="540"/>
        </w:tabs>
        <w:jc w:val="both"/>
      </w:pPr>
      <w:r w:rsidRPr="00553864">
        <w:t>3. Інформування потенційних споживачів про продукцію місцевих товаровиробників</w:t>
      </w:r>
      <w:r>
        <w:t>.</w:t>
      </w:r>
    </w:p>
    <w:p w:rsidR="007A4E3D" w:rsidRPr="00553864" w:rsidRDefault="007A4E3D" w:rsidP="007A4E3D">
      <w:pPr>
        <w:tabs>
          <w:tab w:val="left" w:pos="426"/>
          <w:tab w:val="left" w:pos="993"/>
        </w:tabs>
        <w:jc w:val="both"/>
      </w:pPr>
      <w:r w:rsidRPr="00553864">
        <w:rPr>
          <w:lang w:eastAsia="uk-UA"/>
        </w:rPr>
        <w:t>4. Розміщення на офіційному сайті міської ради інформації про промислові підприємства м. Ніжина.</w:t>
      </w:r>
    </w:p>
    <w:p w:rsidR="007A4E3D" w:rsidRDefault="007A4E3D" w:rsidP="007A4E3D">
      <w:pPr>
        <w:jc w:val="both"/>
        <w:rPr>
          <w:i/>
        </w:rPr>
      </w:pPr>
      <w:r w:rsidRPr="00553864">
        <w:rPr>
          <w:i/>
        </w:rPr>
        <w:tab/>
      </w:r>
      <w:r w:rsidRPr="00553864">
        <w:rPr>
          <w:i/>
        </w:rPr>
        <w:tab/>
      </w:r>
      <w:r w:rsidRPr="00553864">
        <w:rPr>
          <w:i/>
        </w:rPr>
        <w:tab/>
      </w:r>
      <w:r w:rsidRPr="00553864">
        <w:rPr>
          <w:i/>
        </w:rPr>
        <w:tab/>
      </w:r>
      <w:r w:rsidRPr="00553864">
        <w:rPr>
          <w:i/>
        </w:rPr>
        <w:tab/>
      </w:r>
      <w:r w:rsidRPr="00553864">
        <w:rPr>
          <w:i/>
        </w:rPr>
        <w:tab/>
        <w:t xml:space="preserve">Виконавці: відділ економіки виконавчого комітету НМР, </w:t>
      </w:r>
    </w:p>
    <w:p w:rsidR="007A4E3D" w:rsidRPr="00553864" w:rsidRDefault="007A4E3D" w:rsidP="007A4E3D">
      <w:pPr>
        <w:jc w:val="both"/>
        <w:rPr>
          <w:b/>
        </w:rPr>
      </w:pPr>
      <w:r w:rsidRPr="00553864">
        <w:rPr>
          <w:i/>
        </w:rPr>
        <w:t xml:space="preserve"> промислові підприємства</w:t>
      </w:r>
    </w:p>
    <w:p w:rsidR="007A4E3D" w:rsidRPr="00553864" w:rsidRDefault="007A4E3D" w:rsidP="007A4E3D">
      <w:pPr>
        <w:ind w:firstLine="709"/>
        <w:jc w:val="both"/>
        <w:rPr>
          <w:b/>
        </w:rPr>
      </w:pPr>
      <w:r w:rsidRPr="00553864">
        <w:rPr>
          <w:b/>
        </w:rPr>
        <w:t xml:space="preserve">Очікувані результати: </w:t>
      </w:r>
    </w:p>
    <w:p w:rsidR="007A4E3D" w:rsidRPr="00553864" w:rsidRDefault="007A4E3D" w:rsidP="007A4E3D">
      <w:pPr>
        <w:pStyle w:val="af"/>
        <w:jc w:val="both"/>
        <w:rPr>
          <w:rFonts w:ascii="Times New Roman" w:hAnsi="Times New Roman" w:cs="Times New Roman"/>
          <w:lang w:val="uk-UA" w:eastAsia="uk-UA"/>
        </w:rPr>
      </w:pPr>
      <w:r w:rsidRPr="00553864">
        <w:rPr>
          <w:rFonts w:ascii="Times New Roman" w:hAnsi="Times New Roman" w:cs="Times New Roman"/>
          <w:lang w:val="uk-UA" w:eastAsia="uk-UA"/>
        </w:rPr>
        <w:t xml:space="preserve">1. Збільшення обсягів виробництва та підвищення інформованості зацікавлених осіб щодо випуску продукції місцевих товаровиробників. </w:t>
      </w:r>
      <w:bookmarkStart w:id="5" w:name="_Toc342647945"/>
    </w:p>
    <w:p w:rsidR="007A4E3D" w:rsidRDefault="007A4E3D" w:rsidP="007A4E3D">
      <w:pPr>
        <w:shd w:val="clear" w:color="auto" w:fill="FFFFFF"/>
        <w:rPr>
          <w:lang w:eastAsia="uk-UA"/>
        </w:rPr>
      </w:pPr>
      <w:r w:rsidRPr="00553864">
        <w:rPr>
          <w:lang w:eastAsia="uk-UA"/>
        </w:rPr>
        <w:t>3. Зростання індексу промислової продукції та відповідне збільшення надходжень до бюджетів усіх рівнів</w:t>
      </w:r>
      <w:r>
        <w:rPr>
          <w:lang w:eastAsia="uk-UA"/>
        </w:rPr>
        <w:t>.</w:t>
      </w:r>
    </w:p>
    <w:p w:rsidR="007A4E3D" w:rsidRDefault="007A4E3D" w:rsidP="007A4E3D">
      <w:pPr>
        <w:shd w:val="clear" w:color="auto" w:fill="FFFFFF"/>
      </w:pPr>
      <w:r>
        <w:rPr>
          <w:b/>
        </w:rPr>
        <w:lastRenderedPageBreak/>
        <w:tab/>
      </w:r>
      <w:r w:rsidRPr="00553864">
        <w:rPr>
          <w:b/>
        </w:rPr>
        <w:t xml:space="preserve">Пріоритет </w:t>
      </w:r>
      <w:r>
        <w:rPr>
          <w:b/>
        </w:rPr>
        <w:t>3</w:t>
      </w:r>
      <w:r w:rsidRPr="00553864">
        <w:rPr>
          <w:b/>
          <w:bCs/>
          <w:lang w:eastAsia="uk-UA"/>
        </w:rPr>
        <w:t>.</w:t>
      </w:r>
      <w:r w:rsidRPr="00DD4FF4">
        <w:rPr>
          <w:bCs/>
          <w:lang w:eastAsia="uk-UA"/>
        </w:rPr>
        <w:t>Створення</w:t>
      </w:r>
      <w:r>
        <w:t xml:space="preserve">сприятливого середовища для розвитку малого і середнього підприємництва. </w:t>
      </w:r>
    </w:p>
    <w:p w:rsidR="007A4E3D" w:rsidRPr="007F08C4" w:rsidRDefault="007A4E3D" w:rsidP="007A4E3D">
      <w:pPr>
        <w:shd w:val="clear" w:color="auto" w:fill="FFFFFF"/>
      </w:pPr>
      <w:r>
        <w:tab/>
      </w:r>
      <w:r w:rsidRPr="00553864">
        <w:rPr>
          <w:b/>
        </w:rPr>
        <w:t>Заходи з реалізації пріоритету</w:t>
      </w:r>
    </w:p>
    <w:p w:rsidR="007A4E3D" w:rsidRDefault="007A4E3D" w:rsidP="007A4E3D">
      <w:pPr>
        <w:shd w:val="clear" w:color="auto" w:fill="FFFFFF"/>
      </w:pPr>
      <w:r>
        <w:t xml:space="preserve">-доступність та підвищення якості надання адміністративних послуг; </w:t>
      </w:r>
    </w:p>
    <w:p w:rsidR="007A4E3D" w:rsidRDefault="007A4E3D" w:rsidP="007A4E3D">
      <w:pPr>
        <w:shd w:val="clear" w:color="auto" w:fill="FFFFFF"/>
      </w:pPr>
      <w:r>
        <w:t xml:space="preserve">- покращення доступу малого і середнього підприємництва до фінансово кредитних ресурсів; </w:t>
      </w:r>
    </w:p>
    <w:p w:rsidR="007A4E3D" w:rsidRDefault="007A4E3D" w:rsidP="007A4E3D">
      <w:pPr>
        <w:shd w:val="clear" w:color="auto" w:fill="FFFFFF"/>
      </w:pPr>
      <w:r>
        <w:t xml:space="preserve">- удосконалення інформаційної підтримки та формування бізнес-культури. </w:t>
      </w:r>
    </w:p>
    <w:p w:rsidR="007A4E3D" w:rsidRDefault="007A4E3D" w:rsidP="007A4E3D">
      <w:pPr>
        <w:shd w:val="clear" w:color="auto" w:fill="FFFFFF"/>
      </w:pPr>
      <w:r>
        <w:rPr>
          <w:b/>
        </w:rPr>
        <w:tab/>
      </w:r>
      <w:r w:rsidRPr="00325B4F">
        <w:rPr>
          <w:b/>
        </w:rPr>
        <w:t>Очікувані результати</w:t>
      </w:r>
      <w:r>
        <w:t xml:space="preserve">: </w:t>
      </w:r>
    </w:p>
    <w:p w:rsidR="007A4E3D" w:rsidRDefault="007A4E3D" w:rsidP="007A4E3D">
      <w:pPr>
        <w:shd w:val="clear" w:color="auto" w:fill="FFFFFF"/>
      </w:pPr>
      <w:r>
        <w:t xml:space="preserve">- підвищення інформаційної обізнаності суб’єктів підприємництва; </w:t>
      </w:r>
    </w:p>
    <w:p w:rsidR="007A4E3D" w:rsidRDefault="007A4E3D" w:rsidP="007A4E3D">
      <w:pPr>
        <w:shd w:val="clear" w:color="auto" w:fill="FFFFFF"/>
      </w:pPr>
      <w:r>
        <w:t xml:space="preserve">- поліпшення якості та стандартів надання адміністративних послуг; </w:t>
      </w:r>
    </w:p>
    <w:p w:rsidR="007A4E3D" w:rsidRDefault="007A4E3D" w:rsidP="007A4E3D">
      <w:pPr>
        <w:shd w:val="clear" w:color="auto" w:fill="FFFFFF"/>
      </w:pPr>
      <w:r>
        <w:t>- покращення бізнес-клімату в області;</w:t>
      </w:r>
    </w:p>
    <w:p w:rsidR="007A4E3D" w:rsidRDefault="007A4E3D" w:rsidP="007A4E3D">
      <w:pPr>
        <w:shd w:val="clear" w:color="auto" w:fill="FFFFFF"/>
      </w:pPr>
      <w:r>
        <w:t>- розширення мережі елементів інфраструктури підтримки підприємництва та якості їх роботи.</w:t>
      </w:r>
    </w:p>
    <w:p w:rsidR="007A4E3D" w:rsidRPr="007F08C4" w:rsidRDefault="007A4E3D" w:rsidP="007A4E3D">
      <w:pPr>
        <w:shd w:val="clear" w:color="auto" w:fill="FFFFFF"/>
        <w:rPr>
          <w:lang w:eastAsia="uk-UA"/>
        </w:rPr>
      </w:pPr>
      <w:r>
        <w:tab/>
      </w:r>
      <w:r w:rsidRPr="00325B4F">
        <w:rPr>
          <w:b/>
        </w:rPr>
        <w:t xml:space="preserve">Пріоритет 4. </w:t>
      </w:r>
      <w:r w:rsidRPr="00325B4F">
        <w:t>Популяризація підприємницької культури та розвиток конкурент</w:t>
      </w:r>
      <w:r>
        <w:t>н</w:t>
      </w:r>
      <w:r w:rsidRPr="00325B4F">
        <w:t>о-спроможного людського капіталу й підприємницьких навичок</w:t>
      </w:r>
    </w:p>
    <w:p w:rsidR="007A4E3D" w:rsidRPr="00325B4F" w:rsidRDefault="007A4E3D" w:rsidP="007A4E3D">
      <w:pPr>
        <w:pStyle w:val="af"/>
        <w:ind w:firstLine="720"/>
        <w:jc w:val="both"/>
        <w:rPr>
          <w:rFonts w:ascii="Times New Roman" w:hAnsi="Times New Roman" w:cs="Times New Roman"/>
          <w:b/>
          <w:bCs/>
          <w:lang w:val="uk-UA"/>
        </w:rPr>
      </w:pPr>
      <w:r w:rsidRPr="00325B4F">
        <w:rPr>
          <w:rFonts w:ascii="Times New Roman" w:hAnsi="Times New Roman" w:cs="Times New Roman"/>
          <w:b/>
          <w:bCs/>
          <w:lang w:val="uk-UA"/>
        </w:rPr>
        <w:t>Заходи з реалізації пріоритету:</w:t>
      </w:r>
    </w:p>
    <w:p w:rsidR="007A4E3D" w:rsidRPr="00325B4F" w:rsidRDefault="007A4E3D" w:rsidP="007A4E3D">
      <w:pPr>
        <w:pStyle w:val="afb"/>
        <w:numPr>
          <w:ilvl w:val="0"/>
          <w:numId w:val="17"/>
        </w:numPr>
        <w:tabs>
          <w:tab w:val="left" w:pos="284"/>
        </w:tabs>
        <w:ind w:left="0" w:firstLine="0"/>
        <w:jc w:val="both"/>
        <w:rPr>
          <w:szCs w:val="24"/>
        </w:rPr>
      </w:pPr>
      <w:r w:rsidRPr="00325B4F">
        <w:rPr>
          <w:szCs w:val="24"/>
        </w:rPr>
        <w:t>Розвиток та популяризація культури підприємництва та впровадження підприємницької компетенції на всіх рівнях освіти.</w:t>
      </w:r>
    </w:p>
    <w:p w:rsidR="007A4E3D" w:rsidRPr="00325B4F" w:rsidRDefault="007A4E3D" w:rsidP="007A4E3D">
      <w:pPr>
        <w:pStyle w:val="afb"/>
        <w:numPr>
          <w:ilvl w:val="0"/>
          <w:numId w:val="17"/>
        </w:numPr>
        <w:tabs>
          <w:tab w:val="left" w:pos="284"/>
        </w:tabs>
        <w:ind w:left="0" w:firstLine="0"/>
        <w:jc w:val="both"/>
        <w:rPr>
          <w:szCs w:val="24"/>
        </w:rPr>
      </w:pPr>
      <w:r w:rsidRPr="00325B4F">
        <w:rPr>
          <w:szCs w:val="24"/>
        </w:rPr>
        <w:t>Участь у моніторингу підприємництва.</w:t>
      </w:r>
    </w:p>
    <w:p w:rsidR="007A4E3D" w:rsidRPr="00325B4F" w:rsidRDefault="007A4E3D" w:rsidP="007A4E3D">
      <w:pPr>
        <w:pStyle w:val="afb"/>
        <w:numPr>
          <w:ilvl w:val="0"/>
          <w:numId w:val="17"/>
        </w:numPr>
        <w:tabs>
          <w:tab w:val="left" w:pos="284"/>
        </w:tabs>
        <w:ind w:left="0" w:firstLine="0"/>
        <w:jc w:val="both"/>
        <w:rPr>
          <w:szCs w:val="24"/>
        </w:rPr>
      </w:pPr>
      <w:r w:rsidRPr="00325B4F">
        <w:rPr>
          <w:szCs w:val="24"/>
        </w:rPr>
        <w:t>Забезпечення відповідності системи освіти та потреб МСП:</w:t>
      </w:r>
    </w:p>
    <w:p w:rsidR="007A4E3D" w:rsidRPr="00325B4F" w:rsidRDefault="007A4E3D" w:rsidP="007A4E3D">
      <w:pPr>
        <w:tabs>
          <w:tab w:val="left" w:pos="567"/>
        </w:tabs>
        <w:jc w:val="both"/>
      </w:pPr>
      <w:r w:rsidRPr="00325B4F">
        <w:tab/>
        <w:t xml:space="preserve">3.1. </w:t>
      </w:r>
      <w:r>
        <w:t>з</w:t>
      </w:r>
      <w:r w:rsidRPr="00325B4F">
        <w:t>аохочення роботодавців до навчання своїх працівників;</w:t>
      </w:r>
    </w:p>
    <w:p w:rsidR="007A4E3D" w:rsidRPr="00325B4F" w:rsidRDefault="007A4E3D" w:rsidP="007A4E3D">
      <w:pPr>
        <w:tabs>
          <w:tab w:val="left" w:pos="0"/>
          <w:tab w:val="left" w:pos="567"/>
        </w:tabs>
        <w:jc w:val="both"/>
      </w:pPr>
      <w:r w:rsidRPr="00325B4F">
        <w:tab/>
        <w:t xml:space="preserve">3.2. </w:t>
      </w:r>
      <w:r>
        <w:t>а</w:t>
      </w:r>
      <w:r w:rsidRPr="00325B4F">
        <w:t>ктивізація навчання МСП навичкам ведення експортної діяльності;</w:t>
      </w:r>
    </w:p>
    <w:p w:rsidR="007A4E3D" w:rsidRPr="00325B4F" w:rsidRDefault="007A4E3D" w:rsidP="007A4E3D">
      <w:pPr>
        <w:tabs>
          <w:tab w:val="left" w:pos="0"/>
          <w:tab w:val="left" w:pos="567"/>
        </w:tabs>
        <w:jc w:val="both"/>
      </w:pPr>
      <w:r w:rsidRPr="00325B4F">
        <w:tab/>
        <w:t xml:space="preserve">3.3. </w:t>
      </w:r>
      <w:r>
        <w:t>р</w:t>
      </w:r>
      <w:r w:rsidRPr="00325B4F">
        <w:t>озкриття потенціалу жіночого підприємництва;</w:t>
      </w:r>
    </w:p>
    <w:p w:rsidR="007A4E3D" w:rsidRPr="00325B4F" w:rsidRDefault="007A4E3D" w:rsidP="007A4E3D">
      <w:pPr>
        <w:tabs>
          <w:tab w:val="left" w:pos="0"/>
        </w:tabs>
        <w:jc w:val="both"/>
      </w:pPr>
      <w:r w:rsidRPr="00325B4F">
        <w:t xml:space="preserve">         3.4. </w:t>
      </w:r>
      <w:r>
        <w:t>п</w:t>
      </w:r>
      <w:r w:rsidRPr="00325B4F">
        <w:t xml:space="preserve">ідтримка підприємництва для окремих категорій населення (внутрішньо переміщені    </w:t>
      </w:r>
    </w:p>
    <w:p w:rsidR="007A4E3D" w:rsidRPr="00325B4F" w:rsidRDefault="007A4E3D" w:rsidP="007A4E3D">
      <w:pPr>
        <w:tabs>
          <w:tab w:val="left" w:pos="0"/>
        </w:tabs>
        <w:jc w:val="both"/>
      </w:pPr>
      <w:r w:rsidRPr="00325B4F">
        <w:t xml:space="preserve">                особи, колишні військовослужбовці, молодь, старше покоління);</w:t>
      </w:r>
    </w:p>
    <w:p w:rsidR="007A4E3D" w:rsidRPr="00325B4F" w:rsidRDefault="007A4E3D" w:rsidP="007A4E3D">
      <w:pPr>
        <w:tabs>
          <w:tab w:val="left" w:pos="0"/>
        </w:tabs>
        <w:jc w:val="both"/>
      </w:pPr>
      <w:r w:rsidRPr="00325B4F">
        <w:t xml:space="preserve">          3.5. </w:t>
      </w:r>
      <w:r>
        <w:t>с</w:t>
      </w:r>
      <w:r w:rsidRPr="00325B4F">
        <w:t>прияння розвитку соціального підприємництва;</w:t>
      </w:r>
    </w:p>
    <w:p w:rsidR="007A4E3D" w:rsidRPr="00325B4F" w:rsidRDefault="007A4E3D" w:rsidP="007A4E3D">
      <w:pPr>
        <w:tabs>
          <w:tab w:val="left" w:pos="0"/>
        </w:tabs>
        <w:jc w:val="both"/>
      </w:pPr>
      <w:r w:rsidRPr="00325B4F">
        <w:t xml:space="preserve">          3.6. </w:t>
      </w:r>
      <w:r>
        <w:t>п</w:t>
      </w:r>
      <w:r w:rsidRPr="00325B4F">
        <w:t>ідвищення рівня фінансової грамотності;</w:t>
      </w:r>
    </w:p>
    <w:p w:rsidR="007A4E3D" w:rsidRPr="00325B4F" w:rsidRDefault="007A4E3D" w:rsidP="007A4E3D">
      <w:pPr>
        <w:tabs>
          <w:tab w:val="left" w:pos="0"/>
          <w:tab w:val="left" w:pos="567"/>
        </w:tabs>
        <w:jc w:val="both"/>
      </w:pPr>
      <w:r w:rsidRPr="00325B4F">
        <w:t xml:space="preserve">          3.7. </w:t>
      </w:r>
      <w:r>
        <w:t>с</w:t>
      </w:r>
      <w:r w:rsidRPr="00325B4F">
        <w:t>прияння соціальній відповідальності бізнесу.</w:t>
      </w:r>
    </w:p>
    <w:p w:rsidR="007A4E3D" w:rsidRPr="00325B4F" w:rsidRDefault="006D5018" w:rsidP="007A4E3D">
      <w:pPr>
        <w:ind w:firstLine="709"/>
        <w:jc w:val="both"/>
        <w:rPr>
          <w:i/>
        </w:rPr>
      </w:pPr>
      <w:r>
        <w:rPr>
          <w:i/>
        </w:rPr>
        <w:tab/>
      </w:r>
      <w:r>
        <w:rPr>
          <w:i/>
        </w:rPr>
        <w:tab/>
      </w:r>
      <w:r>
        <w:rPr>
          <w:i/>
        </w:rPr>
        <w:tab/>
      </w:r>
      <w:r w:rsidR="007A4E3D" w:rsidRPr="00325B4F">
        <w:rPr>
          <w:i/>
        </w:rPr>
        <w:t>Виконавці: відділ ек</w:t>
      </w:r>
      <w:r>
        <w:rPr>
          <w:i/>
        </w:rPr>
        <w:t>ономіки виконавчого комітету НМР</w:t>
      </w:r>
      <w:r w:rsidR="007A4E3D">
        <w:rPr>
          <w:i/>
        </w:rPr>
        <w:t>,ЦНАП</w:t>
      </w:r>
    </w:p>
    <w:p w:rsidR="007A4E3D" w:rsidRDefault="007A4E3D" w:rsidP="007A4E3D">
      <w:pPr>
        <w:pStyle w:val="af"/>
        <w:ind w:firstLine="720"/>
        <w:jc w:val="both"/>
        <w:rPr>
          <w:rFonts w:ascii="Times New Roman" w:hAnsi="Times New Roman" w:cs="Times New Roman"/>
          <w:b/>
          <w:bCs/>
          <w:lang w:val="uk-UA"/>
        </w:rPr>
      </w:pPr>
      <w:r w:rsidRPr="00325B4F">
        <w:rPr>
          <w:rFonts w:ascii="Times New Roman" w:hAnsi="Times New Roman" w:cs="Times New Roman"/>
          <w:b/>
          <w:bCs/>
          <w:lang w:val="uk-UA"/>
        </w:rPr>
        <w:t xml:space="preserve">Очікувані результати: </w:t>
      </w:r>
    </w:p>
    <w:p w:rsidR="007A4E3D" w:rsidRPr="006D5018" w:rsidRDefault="007A4E3D" w:rsidP="007A4E3D">
      <w:pPr>
        <w:pStyle w:val="af"/>
        <w:jc w:val="both"/>
        <w:rPr>
          <w:rStyle w:val="FontStyle19"/>
          <w:b w:val="0"/>
          <w:bCs w:val="0"/>
          <w:sz w:val="24"/>
          <w:szCs w:val="24"/>
          <w:lang w:val="uk-UA" w:eastAsia="uk-UA"/>
        </w:rPr>
      </w:pPr>
      <w:r w:rsidRPr="006D5018">
        <w:rPr>
          <w:rStyle w:val="FontStyle19"/>
          <w:b w:val="0"/>
          <w:bCs w:val="0"/>
          <w:sz w:val="24"/>
          <w:szCs w:val="24"/>
          <w:lang w:val="uk-UA" w:eastAsia="uk-UA"/>
        </w:rPr>
        <w:t>1.  Розвиток та підвищення інформаційної обізнаності суб’єктів підприємництва.</w:t>
      </w:r>
    </w:p>
    <w:p w:rsidR="007A4E3D" w:rsidRPr="006D5018" w:rsidRDefault="007A4E3D" w:rsidP="007A4E3D">
      <w:pPr>
        <w:pStyle w:val="af"/>
        <w:jc w:val="both"/>
        <w:rPr>
          <w:rFonts w:ascii="Times New Roman" w:hAnsi="Times New Roman" w:cs="Times New Roman"/>
          <w:b/>
          <w:iCs/>
          <w:lang w:val="uk-UA"/>
        </w:rPr>
      </w:pPr>
      <w:r w:rsidRPr="006D5018">
        <w:rPr>
          <w:rFonts w:ascii="Times New Roman" w:hAnsi="Times New Roman" w:cs="Times New Roman"/>
          <w:b/>
          <w:iCs/>
          <w:lang w:val="uk-UA"/>
        </w:rPr>
        <w:tab/>
      </w:r>
    </w:p>
    <w:p w:rsidR="007A4E3D" w:rsidRPr="0060076B" w:rsidRDefault="007A4E3D" w:rsidP="007A4E3D">
      <w:pPr>
        <w:pStyle w:val="af"/>
        <w:jc w:val="both"/>
        <w:rPr>
          <w:rFonts w:ascii="Times New Roman" w:hAnsi="Times New Roman" w:cs="Times New Roman"/>
          <w:b/>
          <w:bCs/>
          <w:lang w:val="uk-UA"/>
        </w:rPr>
      </w:pPr>
      <w:r>
        <w:rPr>
          <w:rFonts w:ascii="Times New Roman" w:hAnsi="Times New Roman" w:cs="Times New Roman"/>
          <w:b/>
          <w:iCs/>
          <w:lang w:val="uk-UA"/>
        </w:rPr>
        <w:tab/>
      </w:r>
      <w:r w:rsidRPr="0060076B">
        <w:rPr>
          <w:rFonts w:ascii="Times New Roman" w:hAnsi="Times New Roman" w:cs="Times New Roman"/>
          <w:b/>
          <w:iCs/>
        </w:rPr>
        <w:t xml:space="preserve">4.2. </w:t>
      </w:r>
      <w:bookmarkEnd w:id="5"/>
      <w:r w:rsidRPr="0060076B">
        <w:rPr>
          <w:rFonts w:ascii="Times New Roman" w:hAnsi="Times New Roman" w:cs="Times New Roman"/>
          <w:b/>
          <w:iCs/>
        </w:rPr>
        <w:t xml:space="preserve">Споживчий ринок. </w:t>
      </w:r>
    </w:p>
    <w:p w:rsidR="007A4E3D" w:rsidRPr="00325B4F" w:rsidRDefault="007A4E3D" w:rsidP="007A4E3D">
      <w:pPr>
        <w:shd w:val="clear" w:color="auto" w:fill="FFFFFF"/>
        <w:ind w:firstLine="708"/>
        <w:jc w:val="both"/>
        <w:rPr>
          <w:lang w:eastAsia="uk-UA"/>
        </w:rPr>
      </w:pPr>
      <w:r w:rsidRPr="00325B4F">
        <w:rPr>
          <w:b/>
          <w:u w:val="single"/>
        </w:rPr>
        <w:t>Головна мета</w:t>
      </w:r>
      <w:r w:rsidRPr="00325B4F">
        <w:rPr>
          <w:b/>
        </w:rPr>
        <w:t xml:space="preserve">: </w:t>
      </w:r>
      <w:r w:rsidRPr="00325B4F">
        <w:rPr>
          <w:lang w:eastAsia="uk-UA"/>
        </w:rPr>
        <w:t>задоволення попиту населення в товарах та послугах, створення ефективної ринкової інфраструктури по реалізації товарів та наданні послуг, яка спроможна забезпечити належний рівень торгівельно-побутового обслуговування населення та конституційний захист прав споживачів.</w:t>
      </w:r>
    </w:p>
    <w:p w:rsidR="007A4E3D" w:rsidRPr="00325B4F" w:rsidRDefault="007A4E3D" w:rsidP="007A4E3D">
      <w:pPr>
        <w:pStyle w:val="af"/>
        <w:tabs>
          <w:tab w:val="left" w:pos="993"/>
        </w:tabs>
        <w:ind w:firstLine="709"/>
        <w:jc w:val="both"/>
        <w:rPr>
          <w:rFonts w:ascii="Times New Roman" w:hAnsi="Times New Roman" w:cs="Times New Roman"/>
          <w:lang w:val="uk-UA"/>
        </w:rPr>
      </w:pPr>
      <w:r w:rsidRPr="00325B4F">
        <w:rPr>
          <w:rFonts w:ascii="Times New Roman" w:hAnsi="Times New Roman" w:cs="Times New Roman"/>
          <w:b/>
          <w:lang w:val="uk-UA"/>
        </w:rPr>
        <w:t xml:space="preserve">Пріоритет 1: </w:t>
      </w:r>
      <w:r w:rsidRPr="00325B4F">
        <w:rPr>
          <w:rFonts w:ascii="Times New Roman" w:hAnsi="Times New Roman" w:cs="Times New Roman"/>
          <w:lang w:val="uk-UA"/>
        </w:rPr>
        <w:t>П</w:t>
      </w:r>
      <w:r w:rsidRPr="00325B4F">
        <w:rPr>
          <w:rFonts w:ascii="Times New Roman" w:hAnsi="Times New Roman" w:cs="Times New Roman"/>
          <w:bCs/>
          <w:iCs/>
          <w:lang w:val="uk-UA"/>
        </w:rPr>
        <w:t>оліпшення якості торговельного обслуговування населення</w:t>
      </w:r>
    </w:p>
    <w:p w:rsidR="007A4E3D" w:rsidRPr="00325B4F" w:rsidRDefault="007A4E3D" w:rsidP="007A4E3D">
      <w:pPr>
        <w:pStyle w:val="af"/>
        <w:tabs>
          <w:tab w:val="left" w:pos="993"/>
        </w:tabs>
        <w:ind w:firstLine="709"/>
        <w:jc w:val="both"/>
        <w:rPr>
          <w:rFonts w:ascii="Times New Roman" w:hAnsi="Times New Roman" w:cs="Times New Roman"/>
          <w:b/>
          <w:lang w:val="uk-UA"/>
        </w:rPr>
      </w:pPr>
      <w:r w:rsidRPr="00325B4F">
        <w:rPr>
          <w:rFonts w:ascii="Times New Roman" w:hAnsi="Times New Roman" w:cs="Times New Roman"/>
          <w:b/>
          <w:lang w:val="uk-UA"/>
        </w:rPr>
        <w:t>Заходи з реалізації пріоритету:</w:t>
      </w:r>
    </w:p>
    <w:p w:rsidR="007A4E3D" w:rsidRPr="00325B4F" w:rsidRDefault="007A4E3D" w:rsidP="007A4E3D">
      <w:pPr>
        <w:pStyle w:val="af"/>
        <w:jc w:val="both"/>
        <w:rPr>
          <w:rFonts w:ascii="Times New Roman" w:hAnsi="Times New Roman" w:cs="Times New Roman"/>
          <w:lang w:val="uk-UA"/>
        </w:rPr>
      </w:pPr>
      <w:r w:rsidRPr="00325B4F">
        <w:rPr>
          <w:rFonts w:ascii="Times New Roman" w:hAnsi="Times New Roman" w:cs="Times New Roman"/>
          <w:lang w:val="uk-UA"/>
        </w:rPr>
        <w:t>1. Насичення споживчого ринку якісними та безпечними товарами, роботами, послугами;</w:t>
      </w:r>
    </w:p>
    <w:p w:rsidR="007A4E3D" w:rsidRPr="00325B4F" w:rsidRDefault="007A4E3D" w:rsidP="007A4E3D">
      <w:pPr>
        <w:pStyle w:val="af"/>
        <w:tabs>
          <w:tab w:val="left" w:pos="993"/>
        </w:tabs>
        <w:ind w:firstLine="709"/>
        <w:jc w:val="both"/>
        <w:rPr>
          <w:rFonts w:ascii="Times New Roman" w:hAnsi="Times New Roman" w:cs="Times New Roman"/>
          <w:lang w:val="uk-UA"/>
        </w:rPr>
      </w:pPr>
      <w:r w:rsidRPr="00325B4F">
        <w:rPr>
          <w:rFonts w:ascii="Times New Roman" w:hAnsi="Times New Roman" w:cs="Times New Roman"/>
          <w:b/>
          <w:lang w:val="uk-UA"/>
        </w:rPr>
        <w:t xml:space="preserve">Пріоритет 2: </w:t>
      </w:r>
      <w:r w:rsidRPr="00325B4F">
        <w:rPr>
          <w:rFonts w:ascii="Times New Roman" w:hAnsi="Times New Roman" w:cs="Times New Roman"/>
          <w:lang w:val="uk-UA"/>
        </w:rPr>
        <w:t>Підвищення рівня захисту прав та інтересів споживачів</w:t>
      </w:r>
    </w:p>
    <w:p w:rsidR="007A4E3D" w:rsidRPr="00325B4F" w:rsidRDefault="007A4E3D" w:rsidP="007A4E3D">
      <w:pPr>
        <w:pStyle w:val="af"/>
        <w:tabs>
          <w:tab w:val="left" w:pos="993"/>
        </w:tabs>
        <w:ind w:firstLine="709"/>
        <w:jc w:val="both"/>
        <w:rPr>
          <w:rFonts w:ascii="Times New Roman" w:hAnsi="Times New Roman" w:cs="Times New Roman"/>
          <w:b/>
          <w:lang w:val="uk-UA"/>
        </w:rPr>
      </w:pPr>
      <w:r w:rsidRPr="00325B4F">
        <w:rPr>
          <w:rFonts w:ascii="Times New Roman" w:hAnsi="Times New Roman" w:cs="Times New Roman"/>
          <w:b/>
          <w:lang w:val="uk-UA"/>
        </w:rPr>
        <w:t>Заходи з реалізації пріоритету:</w:t>
      </w:r>
    </w:p>
    <w:p w:rsidR="007A4E3D" w:rsidRPr="00325B4F" w:rsidRDefault="007A4E3D" w:rsidP="007A4E3D">
      <w:pPr>
        <w:pStyle w:val="a8"/>
        <w:spacing w:before="0" w:beforeAutospacing="0" w:after="0" w:afterAutospacing="0"/>
        <w:jc w:val="both"/>
      </w:pPr>
      <w:r w:rsidRPr="00325B4F">
        <w:t xml:space="preserve">1. </w:t>
      </w:r>
      <w:r w:rsidRPr="00325B4F">
        <w:rPr>
          <w:lang w:eastAsia="uk-UA"/>
        </w:rPr>
        <w:t>Розповсюдження серед населення через засоби масової інформації правових знань в сфері захисту прав споживачів, інформування споживачів про якісні характеристики товарів, про виробників, а також про Правила торгівлі та надання послуг;</w:t>
      </w:r>
    </w:p>
    <w:p w:rsidR="007A4E3D" w:rsidRPr="00325B4F" w:rsidRDefault="007A4E3D" w:rsidP="007A4E3D">
      <w:pPr>
        <w:pStyle w:val="a8"/>
        <w:spacing w:before="0" w:beforeAutospacing="0" w:after="0" w:afterAutospacing="0"/>
        <w:jc w:val="both"/>
      </w:pPr>
      <w:r w:rsidRPr="00325B4F">
        <w:t xml:space="preserve">2. Підвищення рівня захисту прав населення на споживання якісних та безпечних для життя і здоров’я товарів і послуг; </w:t>
      </w:r>
    </w:p>
    <w:p w:rsidR="007A4E3D" w:rsidRPr="00325B4F" w:rsidRDefault="007A4E3D" w:rsidP="007A4E3D">
      <w:pPr>
        <w:pStyle w:val="a8"/>
        <w:spacing w:before="0" w:beforeAutospacing="0" w:after="0" w:afterAutospacing="0"/>
        <w:jc w:val="both"/>
        <w:rPr>
          <w:b/>
        </w:rPr>
      </w:pPr>
      <w:r w:rsidRPr="00325B4F">
        <w:t>3. Проведення економічного обстеження, аналізуспоживчого ринку.</w:t>
      </w:r>
      <w:r w:rsidRPr="00325B4F">
        <w:rPr>
          <w:b/>
        </w:rPr>
        <w:tab/>
      </w:r>
    </w:p>
    <w:p w:rsidR="007A4E3D" w:rsidRPr="00325B4F" w:rsidRDefault="005D1DC8" w:rsidP="007A4E3D">
      <w:pPr>
        <w:pStyle w:val="a8"/>
        <w:spacing w:before="0" w:beforeAutospacing="0" w:after="0" w:afterAutospacing="0"/>
        <w:jc w:val="both"/>
        <w:rPr>
          <w:b/>
        </w:rPr>
      </w:pPr>
      <w:r>
        <w:rPr>
          <w:b/>
        </w:rPr>
        <w:tab/>
      </w:r>
      <w:r w:rsidR="007A4E3D" w:rsidRPr="00325B4F">
        <w:rPr>
          <w:b/>
        </w:rPr>
        <w:t xml:space="preserve">Очікувані результати: </w:t>
      </w:r>
    </w:p>
    <w:p w:rsidR="007A4E3D" w:rsidRPr="00325B4F" w:rsidRDefault="007A4E3D" w:rsidP="007A4E3D">
      <w:pPr>
        <w:pStyle w:val="af"/>
        <w:tabs>
          <w:tab w:val="left" w:pos="993"/>
        </w:tabs>
        <w:jc w:val="both"/>
        <w:rPr>
          <w:rFonts w:ascii="Times New Roman" w:hAnsi="Times New Roman" w:cs="Times New Roman"/>
          <w:lang w:val="uk-UA"/>
        </w:rPr>
      </w:pPr>
      <w:r w:rsidRPr="00325B4F">
        <w:rPr>
          <w:rFonts w:ascii="Times New Roman" w:hAnsi="Times New Roman" w:cs="Times New Roman"/>
          <w:lang w:val="uk-UA" w:eastAsia="uk-UA"/>
        </w:rPr>
        <w:t>1. В</w:t>
      </w:r>
      <w:r w:rsidRPr="00325B4F">
        <w:rPr>
          <w:rFonts w:ascii="Times New Roman" w:hAnsi="Times New Roman" w:cs="Times New Roman"/>
          <w:lang w:eastAsia="uk-UA"/>
        </w:rPr>
        <w:t>провадження організаційних та інформаційно-роз’яснювальних заходів по подальшому покращенню культури торгівельно-побутового обслуговування населення</w:t>
      </w:r>
    </w:p>
    <w:p w:rsidR="007A4E3D" w:rsidRPr="00325B4F" w:rsidRDefault="007A4E3D" w:rsidP="007A4E3D">
      <w:pPr>
        <w:pStyle w:val="af"/>
        <w:tabs>
          <w:tab w:val="left" w:pos="993"/>
        </w:tabs>
        <w:jc w:val="both"/>
        <w:rPr>
          <w:rFonts w:ascii="Times New Roman" w:hAnsi="Times New Roman" w:cs="Times New Roman"/>
          <w:lang w:val="uk-UA"/>
        </w:rPr>
      </w:pPr>
      <w:r w:rsidRPr="00325B4F">
        <w:rPr>
          <w:rFonts w:ascii="Times New Roman" w:hAnsi="Times New Roman" w:cs="Times New Roman"/>
          <w:lang w:val="uk-UA" w:eastAsia="uk-UA"/>
        </w:rPr>
        <w:t>2. Вп</w:t>
      </w:r>
      <w:r w:rsidRPr="00325B4F">
        <w:rPr>
          <w:rFonts w:ascii="Times New Roman" w:hAnsi="Times New Roman" w:cs="Times New Roman"/>
          <w:lang w:eastAsia="uk-UA"/>
        </w:rPr>
        <w:t>ровадження ефективних  заходів щодо конституційного захисту прав споживачів у місті, посилення контролю за якістю і безпекою продукції, умов договорів при виконанні робіт та послуг</w:t>
      </w:r>
      <w:r w:rsidRPr="00325B4F">
        <w:rPr>
          <w:rFonts w:ascii="Times New Roman" w:hAnsi="Times New Roman" w:cs="Times New Roman"/>
          <w:lang w:val="uk-UA" w:eastAsia="uk-UA"/>
        </w:rPr>
        <w:t>.</w:t>
      </w:r>
    </w:p>
    <w:p w:rsidR="007A4E3D" w:rsidRPr="00325B4F" w:rsidRDefault="007A4E3D" w:rsidP="007A4E3D">
      <w:pPr>
        <w:pStyle w:val="af"/>
        <w:tabs>
          <w:tab w:val="left" w:pos="993"/>
          <w:tab w:val="num" w:pos="1080"/>
        </w:tabs>
        <w:ind w:left="708"/>
        <w:jc w:val="both"/>
        <w:rPr>
          <w:rFonts w:ascii="Times New Roman" w:hAnsi="Times New Roman" w:cs="Times New Roman"/>
          <w:lang w:val="uk-UA"/>
        </w:rPr>
      </w:pPr>
      <w:r w:rsidRPr="00325B4F">
        <w:rPr>
          <w:rFonts w:ascii="Times New Roman" w:hAnsi="Times New Roman" w:cs="Times New Roman"/>
          <w:i/>
          <w:lang w:val="uk-UA"/>
        </w:rPr>
        <w:tab/>
      </w:r>
      <w:r w:rsidRPr="00325B4F">
        <w:rPr>
          <w:rFonts w:ascii="Times New Roman" w:hAnsi="Times New Roman" w:cs="Times New Roman"/>
          <w:i/>
          <w:lang w:val="uk-UA"/>
        </w:rPr>
        <w:tab/>
      </w:r>
      <w:r w:rsidRPr="00325B4F">
        <w:rPr>
          <w:rFonts w:ascii="Times New Roman" w:hAnsi="Times New Roman" w:cs="Times New Roman"/>
          <w:i/>
          <w:lang w:val="uk-UA"/>
        </w:rPr>
        <w:tab/>
      </w:r>
      <w:r w:rsidRPr="00325B4F">
        <w:rPr>
          <w:rFonts w:ascii="Times New Roman" w:hAnsi="Times New Roman" w:cs="Times New Roman"/>
          <w:i/>
          <w:lang w:val="uk-UA"/>
        </w:rPr>
        <w:tab/>
      </w:r>
      <w:r w:rsidRPr="00325B4F">
        <w:rPr>
          <w:rFonts w:ascii="Times New Roman" w:hAnsi="Times New Roman" w:cs="Times New Roman"/>
          <w:i/>
          <w:lang w:val="uk-UA"/>
        </w:rPr>
        <w:tab/>
      </w:r>
      <w:r w:rsidRPr="00325B4F">
        <w:rPr>
          <w:rFonts w:ascii="Times New Roman" w:hAnsi="Times New Roman" w:cs="Times New Roman"/>
          <w:i/>
          <w:lang w:val="uk-UA"/>
        </w:rPr>
        <w:tab/>
      </w:r>
      <w:r w:rsidRPr="00325B4F">
        <w:rPr>
          <w:rFonts w:ascii="Times New Roman" w:hAnsi="Times New Roman" w:cs="Times New Roman"/>
          <w:i/>
          <w:lang w:val="uk-UA"/>
        </w:rPr>
        <w:tab/>
        <w:t>Виконавці: відділ економіки виконавчого комітету НМР</w:t>
      </w:r>
    </w:p>
    <w:p w:rsidR="007A4E3D" w:rsidRDefault="007A4E3D" w:rsidP="007A4E3D">
      <w:pPr>
        <w:pStyle w:val="af1"/>
        <w:rPr>
          <w:rFonts w:ascii="Times New Roman" w:hAnsi="Times New Roman" w:cs="Times New Roman"/>
          <w:b/>
          <w:i/>
          <w:iCs/>
          <w:sz w:val="24"/>
          <w:szCs w:val="24"/>
          <w:lang w:val="uk-UA"/>
        </w:rPr>
      </w:pPr>
      <w:bookmarkStart w:id="6" w:name="_Toc342647935"/>
    </w:p>
    <w:p w:rsidR="007A4E3D" w:rsidRDefault="007A4E3D" w:rsidP="007A4E3D">
      <w:pPr>
        <w:pStyle w:val="af1"/>
        <w:rPr>
          <w:rFonts w:ascii="Times New Roman" w:hAnsi="Times New Roman" w:cs="Times New Roman"/>
          <w:b/>
          <w:i/>
          <w:iCs/>
          <w:sz w:val="24"/>
          <w:szCs w:val="24"/>
          <w:lang w:val="uk-UA"/>
        </w:rPr>
      </w:pPr>
    </w:p>
    <w:p w:rsidR="005D1DC8" w:rsidRDefault="005D1DC8" w:rsidP="007A4E3D">
      <w:pPr>
        <w:pStyle w:val="af1"/>
        <w:rPr>
          <w:rFonts w:ascii="Times New Roman" w:hAnsi="Times New Roman" w:cs="Times New Roman"/>
          <w:b/>
          <w:iCs/>
          <w:sz w:val="24"/>
          <w:szCs w:val="24"/>
          <w:lang w:val="uk-UA"/>
        </w:rPr>
      </w:pPr>
    </w:p>
    <w:p w:rsidR="005D1DC8" w:rsidRDefault="005D1DC8" w:rsidP="007A4E3D">
      <w:pPr>
        <w:pStyle w:val="af1"/>
        <w:rPr>
          <w:rFonts w:ascii="Times New Roman" w:hAnsi="Times New Roman" w:cs="Times New Roman"/>
          <w:b/>
          <w:iCs/>
          <w:sz w:val="24"/>
          <w:szCs w:val="24"/>
          <w:lang w:val="uk-UA"/>
        </w:rPr>
      </w:pPr>
    </w:p>
    <w:p w:rsidR="005D1DC8" w:rsidRDefault="005D1DC8" w:rsidP="007A4E3D">
      <w:pPr>
        <w:pStyle w:val="af1"/>
        <w:rPr>
          <w:rFonts w:ascii="Times New Roman" w:hAnsi="Times New Roman" w:cs="Times New Roman"/>
          <w:b/>
          <w:iCs/>
          <w:sz w:val="24"/>
          <w:szCs w:val="24"/>
          <w:lang w:val="uk-UA"/>
        </w:rPr>
      </w:pPr>
    </w:p>
    <w:p w:rsidR="007A4E3D" w:rsidRPr="00B567EC" w:rsidRDefault="007A4E3D" w:rsidP="007A4E3D">
      <w:pPr>
        <w:pStyle w:val="af1"/>
        <w:rPr>
          <w:rFonts w:ascii="Times New Roman" w:hAnsi="Times New Roman" w:cs="Times New Roman"/>
          <w:b/>
          <w:iCs/>
          <w:sz w:val="24"/>
          <w:szCs w:val="24"/>
          <w:lang w:val="uk-UA"/>
        </w:rPr>
      </w:pPr>
      <w:r w:rsidRPr="00B567EC">
        <w:rPr>
          <w:rFonts w:ascii="Times New Roman" w:hAnsi="Times New Roman" w:cs="Times New Roman"/>
          <w:b/>
          <w:iCs/>
          <w:sz w:val="24"/>
          <w:szCs w:val="24"/>
          <w:lang w:val="uk-UA"/>
        </w:rPr>
        <w:t>4.3. Інвестиційна діяльність</w:t>
      </w:r>
      <w:bookmarkEnd w:id="6"/>
      <w:r w:rsidRPr="00B567EC">
        <w:rPr>
          <w:rFonts w:ascii="Times New Roman" w:hAnsi="Times New Roman" w:cs="Times New Roman"/>
          <w:b/>
          <w:iCs/>
          <w:sz w:val="24"/>
          <w:szCs w:val="24"/>
          <w:lang w:val="uk-UA"/>
        </w:rPr>
        <w:t xml:space="preserve"> та інноваційний розвиток</w:t>
      </w:r>
    </w:p>
    <w:p w:rsidR="007A4E3D" w:rsidRPr="00553864" w:rsidRDefault="007A4E3D" w:rsidP="007A4E3D">
      <w:pPr>
        <w:ind w:firstLine="708"/>
        <w:jc w:val="both"/>
      </w:pPr>
      <w:r w:rsidRPr="00553864">
        <w:rPr>
          <w:rStyle w:val="hps"/>
          <w:b/>
          <w:u w:val="single"/>
        </w:rPr>
        <w:t>Головна мета:</w:t>
      </w:r>
      <w:r w:rsidRPr="00553864">
        <w:t xml:space="preserve"> покращення інвестиційного клімату, активізація інвестиційної діяльності </w:t>
      </w:r>
      <w:r w:rsidRPr="00553864">
        <w:br/>
        <w:t>та нарощування обсягів інвестицій в економіку міста, підвищення технологічного рівня та якісних характеристик вітчизняної продукції для забезпечення її вільного доступу на ринки країн-членів ЄС.</w:t>
      </w:r>
    </w:p>
    <w:p w:rsidR="007A4E3D" w:rsidRPr="00553864" w:rsidRDefault="007A4E3D" w:rsidP="007A4E3D">
      <w:pPr>
        <w:pStyle w:val="a3"/>
        <w:spacing w:after="0"/>
        <w:ind w:left="0" w:firstLine="720"/>
        <w:jc w:val="both"/>
      </w:pPr>
      <w:r w:rsidRPr="00553864">
        <w:rPr>
          <w:b/>
        </w:rPr>
        <w:t xml:space="preserve">Пріоритет 1. </w:t>
      </w:r>
      <w:r w:rsidRPr="00553864">
        <w:t>Поліпшення інвестиційного іміджу міста</w:t>
      </w:r>
      <w:r>
        <w:t>.</w:t>
      </w:r>
    </w:p>
    <w:p w:rsidR="007A4E3D" w:rsidRPr="00553864" w:rsidRDefault="007A4E3D" w:rsidP="007A4E3D">
      <w:pPr>
        <w:ind w:firstLine="708"/>
        <w:jc w:val="both"/>
        <w:rPr>
          <w:b/>
        </w:rPr>
      </w:pPr>
      <w:r w:rsidRPr="00553864">
        <w:rPr>
          <w:b/>
        </w:rPr>
        <w:t>Заходи з реалізації пріоритету:</w:t>
      </w:r>
    </w:p>
    <w:p w:rsidR="007A4E3D" w:rsidRPr="00553864" w:rsidRDefault="007A4E3D" w:rsidP="007A4E3D">
      <w:pPr>
        <w:jc w:val="both"/>
        <w:rPr>
          <w:color w:val="000000"/>
        </w:rPr>
      </w:pPr>
      <w:r w:rsidRPr="00553864">
        <w:t>1. Розробка маркетингової стратегії м. Ніжина.</w:t>
      </w:r>
    </w:p>
    <w:p w:rsidR="007A4E3D" w:rsidRPr="00553864" w:rsidRDefault="007A4E3D" w:rsidP="007A4E3D">
      <w:pPr>
        <w:tabs>
          <w:tab w:val="num" w:pos="1170"/>
        </w:tabs>
        <w:jc w:val="both"/>
        <w:rPr>
          <w:rStyle w:val="rvts6"/>
        </w:rPr>
      </w:pPr>
      <w:r w:rsidRPr="00553864">
        <w:rPr>
          <w:rStyle w:val="rvts6"/>
        </w:rPr>
        <w:t xml:space="preserve">2. </w:t>
      </w:r>
      <w:r w:rsidRPr="00553864">
        <w:rPr>
          <w:rStyle w:val="rvts6"/>
          <w:lang w:val="en-US"/>
        </w:rPr>
        <w:t>C</w:t>
      </w:r>
      <w:r w:rsidRPr="00553864">
        <w:rPr>
          <w:rStyle w:val="rvts6"/>
        </w:rPr>
        <w:t>творення в місті сприятливого інвестиційного клімату</w:t>
      </w:r>
      <w:r>
        <w:rPr>
          <w:rStyle w:val="rvts6"/>
        </w:rPr>
        <w:t>.</w:t>
      </w:r>
    </w:p>
    <w:p w:rsidR="007A4E3D" w:rsidRPr="00553864" w:rsidRDefault="007A4E3D" w:rsidP="007A4E3D">
      <w:pPr>
        <w:tabs>
          <w:tab w:val="num" w:pos="1170"/>
        </w:tabs>
        <w:jc w:val="both"/>
        <w:rPr>
          <w:rStyle w:val="rvts6"/>
        </w:rPr>
      </w:pPr>
      <w:r w:rsidRPr="00553864">
        <w:rPr>
          <w:rStyle w:val="rvts6"/>
        </w:rPr>
        <w:t>3. Подальше формування привабливого інвестиційного іміджу м. Ніжина</w:t>
      </w:r>
      <w:r>
        <w:rPr>
          <w:rStyle w:val="rvts6"/>
        </w:rPr>
        <w:t>.</w:t>
      </w:r>
    </w:p>
    <w:p w:rsidR="007A4E3D" w:rsidRPr="00553864" w:rsidRDefault="007A4E3D" w:rsidP="007A4E3D">
      <w:pPr>
        <w:tabs>
          <w:tab w:val="num" w:pos="1170"/>
        </w:tabs>
        <w:jc w:val="both"/>
        <w:rPr>
          <w:rStyle w:val="rvts6"/>
        </w:rPr>
      </w:pPr>
      <w:r w:rsidRPr="00553864">
        <w:rPr>
          <w:rStyle w:val="rvts6"/>
        </w:rPr>
        <w:t>4. Стимулювання інвестиційної діяльності підприємств та організацій, всебічна підтримка підприємств, які реалізують та мають наміри реалізувати інвестиційні проекти в м. Ніжині</w:t>
      </w:r>
      <w:r>
        <w:rPr>
          <w:rStyle w:val="rvts6"/>
        </w:rPr>
        <w:t>.</w:t>
      </w:r>
    </w:p>
    <w:p w:rsidR="007A4E3D" w:rsidRPr="00553864" w:rsidRDefault="007A4E3D" w:rsidP="007A4E3D">
      <w:pPr>
        <w:tabs>
          <w:tab w:val="num" w:pos="1170"/>
        </w:tabs>
        <w:jc w:val="both"/>
        <w:rPr>
          <w:rStyle w:val="rvts6"/>
        </w:rPr>
      </w:pPr>
      <w:r w:rsidRPr="00553864">
        <w:rPr>
          <w:rStyle w:val="rvts6"/>
        </w:rPr>
        <w:t>5. Сприяння покращенню інвестиційного клімату та стимулюванню залучення інвестицій на розвиток пріоритетних галузей економіки міста на засадах державно-приватного партнерства та реалізація інвестиційних проектів з використанням енергозберігаючих технологій та технологій з утилізації відходів виробництва</w:t>
      </w:r>
      <w:r>
        <w:rPr>
          <w:rStyle w:val="rvts6"/>
        </w:rPr>
        <w:t>.</w:t>
      </w:r>
    </w:p>
    <w:p w:rsidR="007A4E3D" w:rsidRPr="00553864" w:rsidRDefault="007A4E3D" w:rsidP="007A4E3D">
      <w:pPr>
        <w:tabs>
          <w:tab w:val="num" w:pos="1170"/>
        </w:tabs>
        <w:jc w:val="both"/>
        <w:rPr>
          <w:rStyle w:val="rvts6"/>
        </w:rPr>
      </w:pPr>
      <w:r w:rsidRPr="00553864">
        <w:rPr>
          <w:rStyle w:val="rvts6"/>
        </w:rPr>
        <w:t>6. Надання консультацій та роз'яснень інвесторам з питань супроводження інвестиційних проектів на території міста</w:t>
      </w:r>
      <w:r>
        <w:rPr>
          <w:rStyle w:val="rvts6"/>
        </w:rPr>
        <w:t>.</w:t>
      </w:r>
    </w:p>
    <w:p w:rsidR="007A4E3D" w:rsidRPr="00553864" w:rsidRDefault="007A4E3D" w:rsidP="007A4E3D">
      <w:pPr>
        <w:tabs>
          <w:tab w:val="num" w:pos="1170"/>
        </w:tabs>
        <w:jc w:val="both"/>
        <w:rPr>
          <w:rStyle w:val="rvts6"/>
        </w:rPr>
      </w:pPr>
      <w:r w:rsidRPr="00553864">
        <w:rPr>
          <w:rStyle w:val="rvts6"/>
        </w:rPr>
        <w:t>7. Оновлення даних щодо комунального майна та земельних ділянок, які можуть бути використані для реалізації інвестиційних проектів</w:t>
      </w:r>
      <w:r>
        <w:rPr>
          <w:rStyle w:val="rvts6"/>
        </w:rPr>
        <w:t>.</w:t>
      </w:r>
    </w:p>
    <w:p w:rsidR="007A4E3D" w:rsidRPr="00553864" w:rsidRDefault="007A4E3D" w:rsidP="007A4E3D">
      <w:pPr>
        <w:tabs>
          <w:tab w:val="left" w:pos="284"/>
        </w:tabs>
        <w:jc w:val="both"/>
      </w:pPr>
      <w:r w:rsidRPr="00553864">
        <w:rPr>
          <w:rStyle w:val="rvts6"/>
        </w:rPr>
        <w:t>8. П</w:t>
      </w:r>
      <w:r w:rsidRPr="00553864">
        <w:rPr>
          <w:bCs/>
          <w:iCs/>
        </w:rPr>
        <w:t>опуляризація економічного потенціалу та інвестиційних можливостей регіону,</w:t>
      </w:r>
      <w:r w:rsidRPr="00553864">
        <w:t xml:space="preserve"> розробка презентаційно-інформаційних матеріалів та інформування широкого загалу інвесторів</w:t>
      </w:r>
      <w:r>
        <w:t>.</w:t>
      </w:r>
    </w:p>
    <w:p w:rsidR="007A4E3D" w:rsidRPr="00553864" w:rsidRDefault="007A4E3D" w:rsidP="007A4E3D">
      <w:pPr>
        <w:tabs>
          <w:tab w:val="num" w:pos="1170"/>
        </w:tabs>
        <w:jc w:val="both"/>
      </w:pPr>
      <w:r w:rsidRPr="00553864">
        <w:rPr>
          <w:rStyle w:val="rvts6"/>
        </w:rPr>
        <w:t>9. Розміщення інформації щодо інвестиційного потенціалу та інвестиційної діяльності міста в мережі Internet</w:t>
      </w:r>
      <w:r>
        <w:rPr>
          <w:rStyle w:val="rvts6"/>
        </w:rPr>
        <w:t>.</w:t>
      </w:r>
    </w:p>
    <w:p w:rsidR="007A4E3D" w:rsidRPr="00553864" w:rsidRDefault="007A4E3D" w:rsidP="007A4E3D">
      <w:pPr>
        <w:tabs>
          <w:tab w:val="left" w:pos="0"/>
          <w:tab w:val="left" w:pos="960"/>
        </w:tabs>
        <w:jc w:val="both"/>
      </w:pPr>
      <w:r w:rsidRPr="00553864">
        <w:t>10. Забезпечення постійної взаємодії з міжнародними організаціями щодо розробки та реалізації проектів і програм міжнародної технічної допомоги</w:t>
      </w:r>
      <w:r>
        <w:t>.</w:t>
      </w:r>
    </w:p>
    <w:p w:rsidR="007A4E3D" w:rsidRPr="00553864" w:rsidRDefault="007A4E3D" w:rsidP="007A4E3D">
      <w:pPr>
        <w:ind w:firstLine="708"/>
        <w:jc w:val="both"/>
        <w:rPr>
          <w:i/>
        </w:rPr>
      </w:pPr>
      <w:r w:rsidRPr="00553864">
        <w:rPr>
          <w:i/>
        </w:rPr>
        <w:t xml:space="preserve">                                                         Виконавці: відділ інвестиції та розвитку інфраструктури</w:t>
      </w:r>
    </w:p>
    <w:p w:rsidR="007A4E3D" w:rsidRPr="00553864" w:rsidRDefault="007A4E3D" w:rsidP="007A4E3D">
      <w:pPr>
        <w:ind w:firstLine="720"/>
        <w:jc w:val="both"/>
        <w:rPr>
          <w:b/>
          <w:color w:val="000000"/>
        </w:rPr>
      </w:pPr>
      <w:r w:rsidRPr="00553864">
        <w:rPr>
          <w:b/>
          <w:color w:val="000000"/>
        </w:rPr>
        <w:t>Очікувані результати:</w:t>
      </w:r>
    </w:p>
    <w:p w:rsidR="007A4E3D" w:rsidRPr="00553864" w:rsidRDefault="007A4E3D" w:rsidP="007A4E3D">
      <w:pPr>
        <w:jc w:val="both"/>
      </w:pPr>
      <w:r w:rsidRPr="00553864">
        <w:t>1. Збільшення обсягу залучених інвестицій.</w:t>
      </w:r>
    </w:p>
    <w:p w:rsidR="007A4E3D" w:rsidRPr="00553864" w:rsidRDefault="007A4E3D" w:rsidP="007A4E3D">
      <w:pPr>
        <w:pStyle w:val="1"/>
        <w:ind w:firstLine="708"/>
        <w:jc w:val="both"/>
        <w:rPr>
          <w:rFonts w:ascii="Times New Roman" w:hAnsi="Times New Roman"/>
          <w:color w:val="000000"/>
          <w:sz w:val="24"/>
          <w:szCs w:val="24"/>
        </w:rPr>
      </w:pPr>
      <w:r w:rsidRPr="00553864">
        <w:rPr>
          <w:rFonts w:ascii="Times New Roman" w:hAnsi="Times New Roman"/>
          <w:sz w:val="24"/>
          <w:szCs w:val="24"/>
        </w:rPr>
        <w:t xml:space="preserve">Пріоритет 2. </w:t>
      </w:r>
      <w:r w:rsidRPr="00553864">
        <w:rPr>
          <w:rFonts w:ascii="Times New Roman" w:hAnsi="Times New Roman"/>
          <w:b w:val="0"/>
          <w:color w:val="000000"/>
          <w:sz w:val="24"/>
          <w:szCs w:val="24"/>
        </w:rPr>
        <w:t>Покращення подальшого розвитку та розширення міжнародного співробітництва в усіх сферах суспільного життя.</w:t>
      </w:r>
    </w:p>
    <w:p w:rsidR="007A4E3D" w:rsidRPr="00553864" w:rsidRDefault="007A4E3D" w:rsidP="007A4E3D">
      <w:pPr>
        <w:keepNext/>
        <w:ind w:firstLine="708"/>
        <w:rPr>
          <w:b/>
          <w:bCs/>
          <w:color w:val="000000"/>
          <w:spacing w:val="1"/>
        </w:rPr>
      </w:pPr>
      <w:r w:rsidRPr="00553864">
        <w:rPr>
          <w:b/>
        </w:rPr>
        <w:t>Заходи з реалізації пріоритету</w:t>
      </w:r>
      <w:r w:rsidRPr="00553864">
        <w:rPr>
          <w:b/>
          <w:bCs/>
          <w:color w:val="000000"/>
          <w:spacing w:val="1"/>
        </w:rPr>
        <w:t>:</w:t>
      </w:r>
    </w:p>
    <w:p w:rsidR="007A4E3D" w:rsidRPr="00553864" w:rsidRDefault="007A4E3D" w:rsidP="007A4E3D">
      <w:pPr>
        <w:tabs>
          <w:tab w:val="num" w:pos="1170"/>
        </w:tabs>
        <w:jc w:val="both"/>
      </w:pPr>
      <w:r w:rsidRPr="00553864">
        <w:rPr>
          <w:rStyle w:val="rvts6"/>
        </w:rPr>
        <w:t>1. Проведення роботи з міжнародними та вітчизняними фінансовими установами стосовно отримання кредитів, грантів для реалізації інвестиційних проектів</w:t>
      </w:r>
      <w:r>
        <w:rPr>
          <w:rStyle w:val="rvts6"/>
        </w:rPr>
        <w:t>.</w:t>
      </w:r>
    </w:p>
    <w:p w:rsidR="007A4E3D" w:rsidRPr="00553864" w:rsidRDefault="007A4E3D" w:rsidP="007A4E3D">
      <w:pPr>
        <w:tabs>
          <w:tab w:val="left" w:pos="910"/>
          <w:tab w:val="left" w:pos="993"/>
        </w:tabs>
        <w:jc w:val="both"/>
      </w:pPr>
      <w:r w:rsidRPr="00553864">
        <w:t>2. Забезпечення сталого розвитку міжнародного співробітництва Ніжинської міської ради відповідно до світових практик та тенденцій</w:t>
      </w:r>
      <w:r>
        <w:t>.</w:t>
      </w:r>
    </w:p>
    <w:p w:rsidR="007A4E3D" w:rsidRPr="00553864" w:rsidRDefault="007A4E3D" w:rsidP="007A4E3D">
      <w:pPr>
        <w:tabs>
          <w:tab w:val="left" w:pos="910"/>
          <w:tab w:val="left" w:pos="993"/>
        </w:tabs>
        <w:jc w:val="both"/>
      </w:pPr>
      <w:r w:rsidRPr="00553864">
        <w:t>3. Розширення мережі партнерських та побратимських зв'язків міста Ніжина з муніципалітетами іноземних країн</w:t>
      </w:r>
      <w:r>
        <w:t>.</w:t>
      </w:r>
    </w:p>
    <w:p w:rsidR="007A4E3D" w:rsidRPr="00553864" w:rsidRDefault="007A4E3D" w:rsidP="007A4E3D">
      <w:pPr>
        <w:tabs>
          <w:tab w:val="left" w:pos="910"/>
          <w:tab w:val="left" w:pos="993"/>
        </w:tabs>
        <w:jc w:val="both"/>
      </w:pPr>
      <w:r w:rsidRPr="00553864">
        <w:t>4. Співпраця та взаємодія з дипломатичними представництвами та консульськими установами іноземних держав</w:t>
      </w:r>
      <w:r>
        <w:t>.</w:t>
      </w:r>
    </w:p>
    <w:p w:rsidR="007A4E3D" w:rsidRPr="00553864" w:rsidRDefault="007A4E3D" w:rsidP="007A4E3D">
      <w:pPr>
        <w:tabs>
          <w:tab w:val="left" w:pos="910"/>
          <w:tab w:val="left" w:pos="993"/>
        </w:tabs>
        <w:jc w:val="both"/>
      </w:pPr>
      <w:r w:rsidRPr="00553864">
        <w:t>5. Участь у роботі та опрацювання комплексу питань щодо перспектив участі в роботі інших міжнародних організацій</w:t>
      </w:r>
      <w:r>
        <w:t>.</w:t>
      </w:r>
    </w:p>
    <w:p w:rsidR="007A4E3D" w:rsidRPr="00553864" w:rsidRDefault="007A4E3D" w:rsidP="007A4E3D">
      <w:pPr>
        <w:tabs>
          <w:tab w:val="left" w:pos="910"/>
          <w:tab w:val="left" w:pos="993"/>
        </w:tabs>
        <w:jc w:val="both"/>
      </w:pPr>
      <w:r w:rsidRPr="00553864">
        <w:tab/>
      </w:r>
      <w:r w:rsidRPr="00553864">
        <w:tab/>
      </w:r>
      <w:r w:rsidRPr="00553864">
        <w:tab/>
      </w:r>
      <w:r w:rsidRPr="00553864">
        <w:tab/>
      </w:r>
      <w:r w:rsidRPr="00553864">
        <w:tab/>
      </w:r>
      <w:r w:rsidRPr="00553864">
        <w:rPr>
          <w:i/>
        </w:rPr>
        <w:t>Виконавці: відділ інвестиції та розвитку інфраструктури</w:t>
      </w:r>
    </w:p>
    <w:p w:rsidR="007A4E3D" w:rsidRPr="00553864" w:rsidRDefault="007A4E3D" w:rsidP="007A4E3D">
      <w:pPr>
        <w:pStyle w:val="af"/>
        <w:ind w:firstLine="708"/>
        <w:jc w:val="both"/>
        <w:rPr>
          <w:rFonts w:ascii="Times New Roman" w:hAnsi="Times New Roman" w:cs="Times New Roman"/>
          <w:b/>
          <w:bCs/>
          <w:lang w:val="uk-UA"/>
        </w:rPr>
      </w:pPr>
      <w:r w:rsidRPr="00553864">
        <w:rPr>
          <w:rFonts w:ascii="Times New Roman" w:hAnsi="Times New Roman" w:cs="Times New Roman"/>
          <w:b/>
          <w:bCs/>
          <w:lang w:val="uk-UA"/>
        </w:rPr>
        <w:t xml:space="preserve">Очікувані результати: </w:t>
      </w:r>
    </w:p>
    <w:p w:rsidR="007A4E3D" w:rsidRPr="00553864" w:rsidRDefault="007A4E3D" w:rsidP="007A4E3D">
      <w:pPr>
        <w:pStyle w:val="af"/>
        <w:jc w:val="both"/>
        <w:rPr>
          <w:rFonts w:ascii="Times New Roman" w:hAnsi="Times New Roman" w:cs="Times New Roman"/>
          <w:bCs/>
          <w:lang w:val="uk-UA"/>
        </w:rPr>
      </w:pPr>
      <w:r w:rsidRPr="00553864">
        <w:rPr>
          <w:rFonts w:ascii="Times New Roman" w:hAnsi="Times New Roman" w:cs="Times New Roman"/>
          <w:bCs/>
          <w:lang w:val="uk-UA"/>
        </w:rPr>
        <w:t xml:space="preserve">1. Розширення інформованості про можливості </w:t>
      </w:r>
      <w:r>
        <w:rPr>
          <w:rFonts w:ascii="Times New Roman" w:hAnsi="Times New Roman" w:cs="Times New Roman"/>
          <w:bCs/>
          <w:lang w:val="uk-UA"/>
        </w:rPr>
        <w:t xml:space="preserve">та </w:t>
      </w:r>
      <w:r w:rsidRPr="00553864">
        <w:rPr>
          <w:rFonts w:ascii="Times New Roman" w:hAnsi="Times New Roman" w:cs="Times New Roman"/>
          <w:bCs/>
          <w:lang w:val="uk-UA"/>
        </w:rPr>
        <w:t xml:space="preserve"> географії міжнародного партнерства міста Ніжина. </w:t>
      </w:r>
    </w:p>
    <w:p w:rsidR="007A4E3D" w:rsidRPr="00553864" w:rsidRDefault="007A4E3D" w:rsidP="007A4E3D">
      <w:pPr>
        <w:pStyle w:val="af"/>
        <w:ind w:firstLine="708"/>
        <w:jc w:val="both"/>
        <w:rPr>
          <w:rFonts w:ascii="Times New Roman" w:hAnsi="Times New Roman" w:cs="Times New Roman"/>
          <w:spacing w:val="-6"/>
          <w:lang w:val="uk-UA"/>
        </w:rPr>
      </w:pPr>
    </w:p>
    <w:p w:rsidR="007A4E3D" w:rsidRPr="00B567EC" w:rsidRDefault="007A4E3D" w:rsidP="007A4E3D">
      <w:pPr>
        <w:rPr>
          <w:b/>
          <w:bCs/>
        </w:rPr>
      </w:pPr>
      <w:r w:rsidRPr="00B567EC">
        <w:rPr>
          <w:b/>
          <w:bCs/>
        </w:rPr>
        <w:t xml:space="preserve">     4.4. Енергозабезпечення та енергозбереження</w:t>
      </w:r>
    </w:p>
    <w:p w:rsidR="007A4E3D" w:rsidRPr="00553864" w:rsidRDefault="007A4E3D" w:rsidP="007A4E3D">
      <w:pPr>
        <w:rPr>
          <w:color w:val="000000"/>
        </w:rPr>
      </w:pPr>
      <w:r>
        <w:rPr>
          <w:b/>
        </w:rPr>
        <w:tab/>
      </w:r>
      <w:r w:rsidRPr="00553864">
        <w:rPr>
          <w:b/>
        </w:rPr>
        <w:t>Пріоритет 1.</w:t>
      </w:r>
      <w:r w:rsidRPr="00553864">
        <w:t xml:space="preserve"> Заощадження кошті</w:t>
      </w:r>
      <w:r>
        <w:t>в</w:t>
      </w:r>
      <w:r w:rsidRPr="00553864">
        <w:t xml:space="preserve">  за рахунок забезпечення раціонального використання енергоресурсів  та енергоносіїв  в </w:t>
      </w:r>
      <w:r w:rsidRPr="00553864">
        <w:rPr>
          <w:color w:val="000000"/>
        </w:rPr>
        <w:t>закладах бюджетної та комунальної  сфери</w:t>
      </w:r>
      <w:r>
        <w:rPr>
          <w:color w:val="000000"/>
        </w:rPr>
        <w:t>.</w:t>
      </w:r>
    </w:p>
    <w:p w:rsidR="007A4E3D" w:rsidRPr="00553864" w:rsidRDefault="007A4E3D" w:rsidP="007A4E3D">
      <w:pPr>
        <w:keepNext/>
        <w:ind w:firstLine="708"/>
        <w:rPr>
          <w:b/>
          <w:bCs/>
          <w:color w:val="000000"/>
          <w:spacing w:val="1"/>
          <w:u w:val="single"/>
        </w:rPr>
      </w:pPr>
      <w:r w:rsidRPr="00553864">
        <w:rPr>
          <w:b/>
        </w:rPr>
        <w:lastRenderedPageBreak/>
        <w:t>Заходи з реалізації пріоритету</w:t>
      </w:r>
      <w:r w:rsidRPr="00553864">
        <w:rPr>
          <w:b/>
          <w:bCs/>
          <w:color w:val="000000"/>
          <w:spacing w:val="1"/>
        </w:rPr>
        <w:t>:</w:t>
      </w:r>
    </w:p>
    <w:p w:rsidR="007A4E3D" w:rsidRPr="00553864" w:rsidRDefault="007A4E3D" w:rsidP="007A4E3D">
      <w:pPr>
        <w:tabs>
          <w:tab w:val="left" w:pos="910"/>
          <w:tab w:val="left" w:pos="993"/>
        </w:tabs>
        <w:jc w:val="both"/>
      </w:pPr>
      <w:r w:rsidRPr="00553864">
        <w:t>1.Проведення щоденного моніторингу споживання енергоносіїв для закладів бюджетної та комунальної  сфери із використанням автоматизованого програмного комплексу UMuni;</w:t>
      </w:r>
    </w:p>
    <w:p w:rsidR="007A4E3D" w:rsidRPr="00553864" w:rsidRDefault="007A4E3D" w:rsidP="007A4E3D">
      <w:pPr>
        <w:tabs>
          <w:tab w:val="left" w:pos="910"/>
          <w:tab w:val="left" w:pos="993"/>
        </w:tabs>
        <w:jc w:val="both"/>
      </w:pPr>
      <w:r w:rsidRPr="00553864">
        <w:t>2.Проведення заходів (семінарів, тренінгів тощо) з питань скорочення споживання енергоресурсів закладами бюджетної сфери за рахунок реалізації енергоефективних заходів;</w:t>
      </w:r>
    </w:p>
    <w:p w:rsidR="007A4E3D" w:rsidRPr="00553864" w:rsidRDefault="007A4E3D" w:rsidP="007A4E3D">
      <w:pPr>
        <w:tabs>
          <w:tab w:val="left" w:pos="910"/>
          <w:tab w:val="left" w:pos="993"/>
        </w:tabs>
        <w:jc w:val="both"/>
      </w:pPr>
      <w:r w:rsidRPr="00553864">
        <w:t>3.Впровадження системи стимулювання ощадного використання енергоресурсів;</w:t>
      </w:r>
    </w:p>
    <w:p w:rsidR="007A4E3D" w:rsidRPr="00553864" w:rsidRDefault="007A4E3D" w:rsidP="007A4E3D">
      <w:pPr>
        <w:tabs>
          <w:tab w:val="left" w:pos="910"/>
          <w:tab w:val="left" w:pos="993"/>
        </w:tabs>
        <w:jc w:val="both"/>
        <w:rPr>
          <w:rFonts w:eastAsia="Calibri"/>
          <w:color w:val="000000"/>
          <w:shd w:val="clear" w:color="auto" w:fill="FFFFFF"/>
        </w:rPr>
      </w:pPr>
      <w:r w:rsidRPr="00553864">
        <w:rPr>
          <w:rFonts w:eastAsia="Calibri"/>
          <w:color w:val="000000"/>
          <w:shd w:val="clear" w:color="auto" w:fill="FFFFFF"/>
        </w:rPr>
        <w:t>4.Популяризація економічних, екологічних та соціальних переваг енергозбереження, підвищення громадського освітнього рівня у цій сфері.</w:t>
      </w:r>
    </w:p>
    <w:p w:rsidR="007A4E3D" w:rsidRPr="00553864" w:rsidRDefault="007A4E3D" w:rsidP="007A4E3D">
      <w:pPr>
        <w:tabs>
          <w:tab w:val="left" w:pos="910"/>
          <w:tab w:val="left" w:pos="993"/>
        </w:tabs>
        <w:jc w:val="both"/>
      </w:pPr>
      <w:r w:rsidRPr="00553864">
        <w:rPr>
          <w:rFonts w:eastAsia="Calibri"/>
          <w:color w:val="000000"/>
          <w:shd w:val="clear" w:color="auto" w:fill="FFFFFF"/>
        </w:rPr>
        <w:t>5.</w:t>
      </w:r>
      <w:r w:rsidRPr="00553864">
        <w:t xml:space="preserve"> Запровадити системи енергетичного менеджменту в бюджетних установах.</w:t>
      </w:r>
    </w:p>
    <w:p w:rsidR="007A4E3D" w:rsidRPr="00553864" w:rsidRDefault="007A4E3D" w:rsidP="007A4E3D">
      <w:pPr>
        <w:jc w:val="both"/>
        <w:rPr>
          <w:i/>
        </w:rPr>
      </w:pPr>
      <w:r w:rsidRPr="00553864">
        <w:t>6.</w:t>
      </w:r>
      <w:r w:rsidRPr="00553864">
        <w:rPr>
          <w:rFonts w:eastAsia="Calibri"/>
          <w:shd w:val="clear" w:color="auto" w:fill="FFFFFF"/>
        </w:rPr>
        <w:t>Впровадження та підтримка ефективної моделі енергоменеджменту в місті</w:t>
      </w:r>
      <w:r>
        <w:rPr>
          <w:rFonts w:eastAsia="Calibri"/>
          <w:shd w:val="clear" w:color="auto" w:fill="FFFFFF"/>
        </w:rPr>
        <w:t>.</w:t>
      </w:r>
    </w:p>
    <w:p w:rsidR="007A4E3D" w:rsidRPr="00553864" w:rsidRDefault="007A4E3D" w:rsidP="007A4E3D">
      <w:pPr>
        <w:jc w:val="both"/>
        <w:rPr>
          <w:i/>
        </w:rPr>
      </w:pPr>
      <w:r w:rsidRPr="00553864">
        <w:rPr>
          <w:i/>
        </w:rPr>
        <w:t xml:space="preserve">                                                                    Виконавці: відділ інвестиції та розвитку інфраструктури</w:t>
      </w:r>
    </w:p>
    <w:p w:rsidR="007A4E3D" w:rsidRPr="00553864" w:rsidRDefault="007A4E3D" w:rsidP="007A4E3D">
      <w:pPr>
        <w:pStyle w:val="af"/>
        <w:jc w:val="both"/>
        <w:rPr>
          <w:rFonts w:ascii="Times New Roman" w:hAnsi="Times New Roman" w:cs="Times New Roman"/>
          <w:b/>
          <w:bCs/>
          <w:lang w:val="uk-UA"/>
        </w:rPr>
      </w:pPr>
      <w:r>
        <w:rPr>
          <w:rFonts w:ascii="Times New Roman" w:hAnsi="Times New Roman" w:cs="Times New Roman"/>
          <w:b/>
          <w:bCs/>
          <w:lang w:val="uk-UA"/>
        </w:rPr>
        <w:tab/>
      </w:r>
      <w:r w:rsidRPr="00553864">
        <w:rPr>
          <w:rFonts w:ascii="Times New Roman" w:hAnsi="Times New Roman" w:cs="Times New Roman"/>
          <w:b/>
          <w:bCs/>
          <w:lang w:val="uk-UA"/>
        </w:rPr>
        <w:t xml:space="preserve">Очікувані результати: </w:t>
      </w:r>
    </w:p>
    <w:p w:rsidR="007A4E3D" w:rsidRPr="00DD62C4" w:rsidRDefault="007A4E3D" w:rsidP="007A4E3D">
      <w:pPr>
        <w:tabs>
          <w:tab w:val="left" w:pos="910"/>
          <w:tab w:val="left" w:pos="993"/>
        </w:tabs>
        <w:jc w:val="both"/>
        <w:rPr>
          <w:color w:val="000000"/>
        </w:rPr>
      </w:pPr>
      <w:r w:rsidRPr="00DD62C4">
        <w:t>1.</w:t>
      </w:r>
      <w:r w:rsidRPr="00DD62C4">
        <w:rPr>
          <w:color w:val="000000"/>
          <w:lang w:eastAsia="uk-UA"/>
        </w:rPr>
        <w:t xml:space="preserve">Зменшення обсягів споживання </w:t>
      </w:r>
      <w:r w:rsidRPr="00DD62C4">
        <w:t>енергоресурсів  та  енергоносіїв</w:t>
      </w:r>
      <w:r w:rsidRPr="00DD62C4">
        <w:rPr>
          <w:color w:val="000000"/>
          <w:lang w:eastAsia="uk-UA"/>
        </w:rPr>
        <w:t xml:space="preserve"> установами, організаціями, які утримуються за рахунок місцевого бюджету та </w:t>
      </w:r>
      <w:r w:rsidRPr="00DD62C4">
        <w:t xml:space="preserve"> в </w:t>
      </w:r>
      <w:r w:rsidRPr="00DD62C4">
        <w:rPr>
          <w:color w:val="000000"/>
        </w:rPr>
        <w:t>закладах комунальної  сфери.</w:t>
      </w:r>
    </w:p>
    <w:p w:rsidR="007A4E3D" w:rsidRPr="00DD62C4" w:rsidRDefault="007A4E3D" w:rsidP="007A4E3D">
      <w:pPr>
        <w:tabs>
          <w:tab w:val="left" w:pos="910"/>
          <w:tab w:val="left" w:pos="993"/>
        </w:tabs>
        <w:jc w:val="both"/>
        <w:rPr>
          <w:color w:val="000000"/>
        </w:rPr>
      </w:pPr>
      <w:r>
        <w:rPr>
          <w:color w:val="000000"/>
          <w:lang w:eastAsia="uk-UA"/>
        </w:rPr>
        <w:t xml:space="preserve">2. </w:t>
      </w:r>
      <w:r w:rsidRPr="00DD62C4">
        <w:rPr>
          <w:color w:val="000000"/>
          <w:lang w:eastAsia="uk-UA"/>
        </w:rPr>
        <w:t>Проведення модернізації об’єктів комунального господарства, впровадження новітніх енергоефективних технологій</w:t>
      </w:r>
      <w:r>
        <w:rPr>
          <w:color w:val="000000"/>
          <w:lang w:eastAsia="uk-UA"/>
        </w:rPr>
        <w:t>.</w:t>
      </w:r>
    </w:p>
    <w:p w:rsidR="007A4E3D" w:rsidRDefault="007A4E3D" w:rsidP="007A4E3D">
      <w:pPr>
        <w:pStyle w:val="a8"/>
        <w:spacing w:before="0" w:beforeAutospacing="0" w:after="0" w:afterAutospacing="0"/>
        <w:jc w:val="both"/>
        <w:rPr>
          <w:b/>
        </w:rPr>
      </w:pPr>
      <w:r>
        <w:rPr>
          <w:b/>
        </w:rPr>
        <w:tab/>
      </w:r>
    </w:p>
    <w:p w:rsidR="007A4E3D" w:rsidRDefault="007A4E3D" w:rsidP="007A4E3D">
      <w:pPr>
        <w:pStyle w:val="a8"/>
        <w:spacing w:before="0" w:beforeAutospacing="0" w:after="0" w:afterAutospacing="0"/>
        <w:jc w:val="both"/>
        <w:rPr>
          <w:rFonts w:eastAsia="Calibri"/>
          <w:color w:val="000000"/>
          <w:shd w:val="clear" w:color="auto" w:fill="FFFFFF"/>
        </w:rPr>
      </w:pPr>
      <w:r>
        <w:rPr>
          <w:b/>
        </w:rPr>
        <w:tab/>
      </w:r>
      <w:r w:rsidRPr="00553864">
        <w:rPr>
          <w:b/>
        </w:rPr>
        <w:t>Пріоритет 2.</w:t>
      </w:r>
      <w:r w:rsidRPr="00553864">
        <w:t xml:space="preserve">Збільшення частки нетрадиційних та поновлюваних  джерел енергії в структурі споживання містом енергоносіїв, </w:t>
      </w:r>
      <w:r w:rsidRPr="00553864">
        <w:rPr>
          <w:rFonts w:eastAsia="Calibri"/>
          <w:color w:val="000000"/>
          <w:shd w:val="clear" w:color="auto" w:fill="FFFFFF"/>
        </w:rPr>
        <w:t>сприяння розвитку галузі альтернативної енергетики.</w:t>
      </w:r>
    </w:p>
    <w:p w:rsidR="007A4E3D" w:rsidRPr="00553864" w:rsidRDefault="007A4E3D" w:rsidP="007A4E3D">
      <w:pPr>
        <w:pStyle w:val="a8"/>
        <w:spacing w:before="0" w:beforeAutospacing="0" w:after="0" w:afterAutospacing="0"/>
        <w:jc w:val="both"/>
        <w:rPr>
          <w:b/>
          <w:bCs/>
          <w:color w:val="000000"/>
          <w:spacing w:val="1"/>
          <w:u w:val="single"/>
        </w:rPr>
      </w:pPr>
      <w:r>
        <w:rPr>
          <w:rFonts w:eastAsia="Calibri"/>
          <w:color w:val="000000"/>
          <w:shd w:val="clear" w:color="auto" w:fill="FFFFFF"/>
        </w:rPr>
        <w:tab/>
      </w:r>
      <w:r w:rsidRPr="00553864">
        <w:rPr>
          <w:b/>
        </w:rPr>
        <w:t>Заходи з реалізації пріоритету</w:t>
      </w:r>
      <w:r w:rsidRPr="00553864">
        <w:rPr>
          <w:b/>
          <w:bCs/>
          <w:color w:val="000000"/>
          <w:spacing w:val="1"/>
        </w:rPr>
        <w:t>:</w:t>
      </w:r>
    </w:p>
    <w:p w:rsidR="007A4E3D" w:rsidRPr="00553864" w:rsidRDefault="007A4E3D" w:rsidP="007A4E3D">
      <w:pPr>
        <w:shd w:val="clear" w:color="auto" w:fill="FFFFFF"/>
        <w:jc w:val="both"/>
        <w:rPr>
          <w:rFonts w:eastAsia="Calibri"/>
          <w:color w:val="000000"/>
          <w:shd w:val="clear" w:color="auto" w:fill="FFFFFF"/>
        </w:rPr>
      </w:pPr>
      <w:r w:rsidRPr="00553864">
        <w:rPr>
          <w:bCs/>
          <w:color w:val="000000"/>
          <w:bdr w:val="none" w:sz="0" w:space="0" w:color="auto" w:frame="1"/>
        </w:rPr>
        <w:t>1.Впровадження енергоефективних заходів  шляхом залучення ЕСКО-компаній та закупівлі енергосервісу;</w:t>
      </w:r>
    </w:p>
    <w:p w:rsidR="007A4E3D" w:rsidRPr="00553864" w:rsidRDefault="007A4E3D" w:rsidP="007A4E3D">
      <w:pPr>
        <w:shd w:val="clear" w:color="auto" w:fill="FFFFFF"/>
        <w:jc w:val="both"/>
        <w:rPr>
          <w:rFonts w:eastAsia="Calibri"/>
          <w:color w:val="000000"/>
          <w:shd w:val="clear" w:color="auto" w:fill="FFFFFF"/>
        </w:rPr>
      </w:pPr>
      <w:r w:rsidRPr="00553864">
        <w:rPr>
          <w:rFonts w:eastAsia="Calibri"/>
          <w:color w:val="000000"/>
          <w:shd w:val="clear" w:color="auto" w:fill="FFFFFF"/>
        </w:rPr>
        <w:t>2.Залучення компаній, спеціалізація яких будівництво та експлуатація котелень на альтернативних видах палива</w:t>
      </w:r>
      <w:r w:rsidR="005D1DC8">
        <w:rPr>
          <w:rFonts w:eastAsia="Calibri"/>
          <w:color w:val="000000"/>
          <w:shd w:val="clear" w:color="auto" w:fill="FFFFFF"/>
        </w:rPr>
        <w:t>.</w:t>
      </w:r>
    </w:p>
    <w:p w:rsidR="007A4E3D" w:rsidRPr="00553864" w:rsidRDefault="007A4E3D" w:rsidP="007A4E3D">
      <w:pPr>
        <w:shd w:val="clear" w:color="auto" w:fill="FFFFFF"/>
        <w:ind w:left="720"/>
        <w:jc w:val="both"/>
        <w:rPr>
          <w:rFonts w:eastAsia="Calibri"/>
          <w:color w:val="000000"/>
          <w:shd w:val="clear" w:color="auto" w:fill="FFFFFF"/>
        </w:rPr>
      </w:pPr>
      <w:r w:rsidRPr="00553864">
        <w:rPr>
          <w:i/>
        </w:rPr>
        <w:t>Виконавці: відділ інвестиції та розвитку інфраструктури</w:t>
      </w:r>
    </w:p>
    <w:p w:rsidR="007A4E3D" w:rsidRPr="00553864" w:rsidRDefault="007A4E3D" w:rsidP="007A4E3D">
      <w:pPr>
        <w:pStyle w:val="af"/>
        <w:ind w:firstLine="708"/>
        <w:jc w:val="both"/>
        <w:rPr>
          <w:rFonts w:ascii="Times New Roman" w:hAnsi="Times New Roman" w:cs="Times New Roman"/>
          <w:b/>
          <w:bCs/>
          <w:lang w:val="uk-UA"/>
        </w:rPr>
      </w:pPr>
      <w:r w:rsidRPr="00553864">
        <w:rPr>
          <w:rFonts w:ascii="Times New Roman" w:hAnsi="Times New Roman" w:cs="Times New Roman"/>
          <w:b/>
          <w:bCs/>
          <w:lang w:val="uk-UA"/>
        </w:rPr>
        <w:t xml:space="preserve">Очікувані результати: </w:t>
      </w:r>
    </w:p>
    <w:p w:rsidR="007A4E3D" w:rsidRPr="00553864" w:rsidRDefault="007A4E3D" w:rsidP="007A4E3D">
      <w:pPr>
        <w:pStyle w:val="af"/>
        <w:numPr>
          <w:ilvl w:val="0"/>
          <w:numId w:val="33"/>
        </w:numPr>
        <w:jc w:val="both"/>
        <w:rPr>
          <w:rFonts w:ascii="Times New Roman" w:hAnsi="Times New Roman" w:cs="Times New Roman"/>
          <w:spacing w:val="-6"/>
          <w:lang w:val="uk-UA"/>
        </w:rPr>
      </w:pPr>
      <w:r w:rsidRPr="00553864">
        <w:rPr>
          <w:rFonts w:ascii="Times New Roman" w:hAnsi="Times New Roman" w:cs="Times New Roman"/>
          <w:spacing w:val="-6"/>
          <w:lang w:val="uk-UA"/>
        </w:rPr>
        <w:t>Впровадження заходів, які призведуть до економії коштів у вигляді відсотка від досягнутої економії.</w:t>
      </w:r>
    </w:p>
    <w:p w:rsidR="007A4E3D" w:rsidRPr="00553864" w:rsidRDefault="007A4E3D" w:rsidP="007A4E3D">
      <w:pPr>
        <w:pStyle w:val="af"/>
        <w:jc w:val="both"/>
        <w:rPr>
          <w:rFonts w:ascii="Times New Roman" w:hAnsi="Times New Roman" w:cs="Times New Roman"/>
          <w:spacing w:val="-6"/>
          <w:lang w:val="uk-UA"/>
        </w:rPr>
      </w:pPr>
    </w:p>
    <w:p w:rsidR="007A4E3D" w:rsidRPr="00B567EC" w:rsidRDefault="007A4E3D" w:rsidP="007A4E3D">
      <w:pPr>
        <w:pStyle w:val="20"/>
        <w:spacing w:before="0" w:after="0"/>
        <w:ind w:firstLine="709"/>
        <w:rPr>
          <w:rFonts w:ascii="Times New Roman" w:hAnsi="Times New Roman" w:cs="Times New Roman"/>
          <w:i w:val="0"/>
          <w:iCs w:val="0"/>
          <w:sz w:val="24"/>
          <w:szCs w:val="24"/>
        </w:rPr>
      </w:pPr>
      <w:bookmarkStart w:id="7" w:name="_Toc247601171"/>
      <w:bookmarkStart w:id="8" w:name="_Toc342647937"/>
      <w:r w:rsidRPr="00B567EC">
        <w:rPr>
          <w:rFonts w:ascii="Times New Roman" w:hAnsi="Times New Roman" w:cs="Times New Roman"/>
          <w:i w:val="0"/>
          <w:iCs w:val="0"/>
          <w:sz w:val="24"/>
          <w:szCs w:val="24"/>
        </w:rPr>
        <w:t>4.</w:t>
      </w:r>
      <w:r w:rsidRPr="007A4E3D">
        <w:rPr>
          <w:rFonts w:ascii="Times New Roman" w:hAnsi="Times New Roman" w:cs="Times New Roman"/>
          <w:i w:val="0"/>
          <w:iCs w:val="0"/>
          <w:sz w:val="24"/>
          <w:szCs w:val="24"/>
        </w:rPr>
        <w:t>5</w:t>
      </w:r>
      <w:r w:rsidRPr="00B567EC">
        <w:rPr>
          <w:rFonts w:ascii="Times New Roman" w:hAnsi="Times New Roman" w:cs="Times New Roman"/>
          <w:i w:val="0"/>
          <w:iCs w:val="0"/>
          <w:sz w:val="24"/>
          <w:szCs w:val="24"/>
        </w:rPr>
        <w:t>. Управління об’єктами  комунальної власності</w:t>
      </w:r>
      <w:bookmarkEnd w:id="7"/>
      <w:bookmarkEnd w:id="8"/>
    </w:p>
    <w:p w:rsidR="007A4E3D" w:rsidRPr="00CC1B33" w:rsidRDefault="007A4E3D" w:rsidP="007A4E3D">
      <w:pPr>
        <w:shd w:val="clear" w:color="auto" w:fill="FFFFFF"/>
        <w:ind w:firstLine="708"/>
        <w:jc w:val="both"/>
        <w:rPr>
          <w:lang w:eastAsia="uk-UA"/>
        </w:rPr>
      </w:pPr>
      <w:r w:rsidRPr="00CC1B33">
        <w:rPr>
          <w:b/>
          <w:bCs/>
          <w:u w:val="single"/>
          <w:lang w:eastAsia="uk-UA"/>
        </w:rPr>
        <w:t>Головна мета:</w:t>
      </w:r>
      <w:r w:rsidRPr="00CC1B33">
        <w:rPr>
          <w:lang w:eastAsia="uk-UA"/>
        </w:rPr>
        <w:t xml:space="preserve"> підвищення ефективності управління комунальним майном міста, дотримання прозорості процедури передачі в оренду та приватизації об’єктів комунальної власності з метою підвищення ефективності їх подальшого функціонування, а також збільшення бюджетних надходжень від приватизації та оренди комунального майна для забезпечення соціально-економічного розвитку міста.</w:t>
      </w:r>
    </w:p>
    <w:p w:rsidR="007A4E3D" w:rsidRPr="00553864" w:rsidRDefault="007A4E3D" w:rsidP="007A4E3D">
      <w:pPr>
        <w:ind w:firstLine="709"/>
        <w:jc w:val="both"/>
        <w:rPr>
          <w:b/>
        </w:rPr>
      </w:pPr>
      <w:r w:rsidRPr="00553864">
        <w:rPr>
          <w:b/>
        </w:rPr>
        <w:t>Пріоритетні напрямки діяльності по досягненню мети та заходи з їх реалізації :</w:t>
      </w:r>
    </w:p>
    <w:p w:rsidR="007A4E3D" w:rsidRPr="00553864" w:rsidRDefault="007A4E3D" w:rsidP="007A4E3D">
      <w:pPr>
        <w:ind w:firstLine="709"/>
        <w:jc w:val="both"/>
        <w:rPr>
          <w:b/>
        </w:rPr>
      </w:pPr>
      <w:r w:rsidRPr="00553864">
        <w:t>- проведення поточної інвентаризації об'єкти комунальної власності територіальної громади міста Ніжина;</w:t>
      </w:r>
    </w:p>
    <w:p w:rsidR="007A4E3D" w:rsidRPr="00553864" w:rsidRDefault="007A4E3D" w:rsidP="007A4E3D">
      <w:pPr>
        <w:tabs>
          <w:tab w:val="left" w:pos="1080"/>
          <w:tab w:val="num" w:pos="2348"/>
        </w:tabs>
        <w:ind w:left="720"/>
        <w:jc w:val="both"/>
      </w:pPr>
      <w:r>
        <w:t xml:space="preserve">- </w:t>
      </w:r>
      <w:r w:rsidRPr="00553864">
        <w:t>виготовлення технічної та правовстановлюючої документації на об'єкти комунальної власності підприємствами, установами та організаціями;</w:t>
      </w:r>
    </w:p>
    <w:p w:rsidR="007A4E3D" w:rsidRPr="00553864" w:rsidRDefault="007A4E3D" w:rsidP="007A4E3D">
      <w:pPr>
        <w:tabs>
          <w:tab w:val="left" w:pos="1080"/>
          <w:tab w:val="num" w:pos="2348"/>
        </w:tabs>
        <w:ind w:left="720"/>
        <w:jc w:val="both"/>
      </w:pPr>
      <w:r>
        <w:t xml:space="preserve">- </w:t>
      </w:r>
      <w:r w:rsidRPr="00553864">
        <w:t>першочергове відчуження об'єктів з малою інвестиційною привабливістю;</w:t>
      </w:r>
    </w:p>
    <w:p w:rsidR="007A4E3D" w:rsidRPr="00553864" w:rsidRDefault="007A4E3D" w:rsidP="007A4E3D">
      <w:pPr>
        <w:ind w:firstLine="708"/>
        <w:jc w:val="both"/>
        <w:rPr>
          <w:lang w:eastAsia="uk-UA"/>
        </w:rPr>
      </w:pPr>
      <w:r w:rsidRPr="00553864">
        <w:t>- розміщення інформації про об'єкти комунальної власності що підлягають передачі в оренду та відчуженню на офіційному веб-сайті міської ради та у ЗМІ;</w:t>
      </w:r>
    </w:p>
    <w:p w:rsidR="007A4E3D" w:rsidRPr="00553864" w:rsidRDefault="007A4E3D" w:rsidP="007A4E3D">
      <w:pPr>
        <w:ind w:firstLine="708"/>
        <w:jc w:val="both"/>
        <w:rPr>
          <w:lang w:eastAsia="uk-UA"/>
        </w:rPr>
      </w:pPr>
      <w:r>
        <w:rPr>
          <w:b/>
          <w:lang w:eastAsia="uk-UA"/>
        </w:rPr>
        <w:t xml:space="preserve">- </w:t>
      </w:r>
      <w:r w:rsidRPr="00553864">
        <w:rPr>
          <w:lang w:eastAsia="uk-UA"/>
        </w:rPr>
        <w:t>виявлення безхазяйного майна на території міста Ніжина та проведення заходів щодо прийняття майна у комунальну власність.</w:t>
      </w:r>
    </w:p>
    <w:p w:rsidR="007A4E3D" w:rsidRPr="00553864" w:rsidRDefault="007A4E3D" w:rsidP="007A4E3D">
      <w:pPr>
        <w:ind w:firstLine="720"/>
        <w:jc w:val="both"/>
      </w:pPr>
      <w:r w:rsidRPr="00553864">
        <w:rPr>
          <w:b/>
        </w:rPr>
        <w:t>Критерії оцінки пріоритетів</w:t>
      </w:r>
      <w:r w:rsidRPr="00553864">
        <w:t xml:space="preserve">: </w:t>
      </w:r>
    </w:p>
    <w:p w:rsidR="007A4E3D" w:rsidRPr="00553864" w:rsidRDefault="007A4E3D" w:rsidP="007A4E3D">
      <w:pPr>
        <w:ind w:firstLine="720"/>
        <w:jc w:val="both"/>
      </w:pPr>
      <w:r w:rsidRPr="00553864">
        <w:t>Надходження від оренди та приватизації комунального майна в місцевий бюджет та на рахунки балансоутримувачів в 2019 році:</w:t>
      </w:r>
    </w:p>
    <w:p w:rsidR="007A4E3D" w:rsidRPr="00553864" w:rsidRDefault="007A4E3D" w:rsidP="007A4E3D">
      <w:pPr>
        <w:ind w:firstLine="680"/>
        <w:jc w:val="both"/>
      </w:pPr>
      <w:r w:rsidRPr="00553864">
        <w:t xml:space="preserve">від приватизації комунального майна до місцевого бюджету  -  </w:t>
      </w:r>
    </w:p>
    <w:p w:rsidR="007A4E3D" w:rsidRPr="00553864" w:rsidRDefault="007A4E3D" w:rsidP="007A4E3D">
      <w:pPr>
        <w:jc w:val="both"/>
      </w:pPr>
      <w:r w:rsidRPr="00553864">
        <w:t>200 тис.  грн;</w:t>
      </w:r>
    </w:p>
    <w:p w:rsidR="007A4E3D" w:rsidRPr="00553864" w:rsidRDefault="007A4E3D" w:rsidP="007A4E3D">
      <w:pPr>
        <w:ind w:firstLine="680"/>
        <w:jc w:val="both"/>
      </w:pPr>
      <w:r w:rsidRPr="00553864">
        <w:t>- від оренди та суборенди комунального майна до місцевого бюджету –</w:t>
      </w:r>
    </w:p>
    <w:p w:rsidR="007A4E3D" w:rsidRPr="00553864" w:rsidRDefault="007A4E3D" w:rsidP="007A4E3D">
      <w:pPr>
        <w:jc w:val="both"/>
      </w:pPr>
      <w:r w:rsidRPr="00553864">
        <w:t xml:space="preserve"> 1 млн. грн.;</w:t>
      </w:r>
    </w:p>
    <w:p w:rsidR="007A4E3D" w:rsidRDefault="007A4E3D" w:rsidP="007A4E3D">
      <w:pPr>
        <w:ind w:firstLine="680"/>
        <w:jc w:val="both"/>
      </w:pPr>
      <w:r w:rsidRPr="00553864">
        <w:t>- на рахунки балансоутримувачів від оренди ко</w:t>
      </w:r>
      <w:r>
        <w:t>мунального майна - 800тис. грн.</w:t>
      </w:r>
    </w:p>
    <w:p w:rsidR="007A4E3D" w:rsidRDefault="007A4E3D" w:rsidP="007A4E3D">
      <w:pPr>
        <w:jc w:val="both"/>
      </w:pPr>
      <w:r>
        <w:tab/>
      </w:r>
      <w:r>
        <w:tab/>
      </w:r>
    </w:p>
    <w:p w:rsidR="007A4E3D" w:rsidRDefault="007A4E3D" w:rsidP="007A4E3D">
      <w:pPr>
        <w:jc w:val="both"/>
      </w:pPr>
      <w:r>
        <w:tab/>
      </w:r>
      <w:r>
        <w:tab/>
      </w:r>
      <w:r w:rsidRPr="00DD62C4">
        <w:rPr>
          <w:b/>
          <w:iCs/>
          <w:lang w:val="ru-RU"/>
        </w:rPr>
        <w:t xml:space="preserve">5. </w:t>
      </w:r>
      <w:r w:rsidRPr="00DD62C4">
        <w:rPr>
          <w:b/>
          <w:iCs/>
        </w:rPr>
        <w:t>Житлово-комунальне господарство</w:t>
      </w:r>
    </w:p>
    <w:p w:rsidR="007A4E3D" w:rsidRDefault="007A4E3D" w:rsidP="007A4E3D">
      <w:pPr>
        <w:ind w:firstLine="680"/>
        <w:jc w:val="both"/>
      </w:pPr>
    </w:p>
    <w:p w:rsidR="007A4E3D" w:rsidRPr="00B567EC" w:rsidRDefault="007A4E3D" w:rsidP="007A4E3D">
      <w:pPr>
        <w:ind w:firstLine="680"/>
        <w:jc w:val="both"/>
      </w:pPr>
      <w:r w:rsidRPr="00B567EC">
        <w:rPr>
          <w:b/>
          <w:iCs/>
        </w:rPr>
        <w:t>5.1. Комунальне господарство</w:t>
      </w:r>
    </w:p>
    <w:p w:rsidR="007A4E3D" w:rsidRPr="00553864" w:rsidRDefault="007A4E3D" w:rsidP="007A4E3D">
      <w:pPr>
        <w:shd w:val="clear" w:color="auto" w:fill="FFFFFF"/>
        <w:ind w:firstLine="708"/>
        <w:jc w:val="both"/>
      </w:pPr>
      <w:r w:rsidRPr="00553864">
        <w:rPr>
          <w:b/>
          <w:bCs/>
          <w:u w:val="single"/>
        </w:rPr>
        <w:t>Головна мета:</w:t>
      </w:r>
      <w:r w:rsidR="00C23611">
        <w:rPr>
          <w:b/>
          <w:bCs/>
          <w:u w:val="single"/>
        </w:rPr>
        <w:t xml:space="preserve"> </w:t>
      </w:r>
      <w:r w:rsidRPr="00553864">
        <w:rPr>
          <w:bCs/>
        </w:rPr>
        <w:t>т</w:t>
      </w:r>
      <w:r w:rsidRPr="00553864">
        <w:t>ехнічне переобладнання галузі, підвищення ресурсо- та енергоефективності житлово-комунального господарства.</w:t>
      </w:r>
    </w:p>
    <w:p w:rsidR="007A4E3D" w:rsidRPr="00553864" w:rsidRDefault="007A4E3D" w:rsidP="007A4E3D">
      <w:pPr>
        <w:shd w:val="clear" w:color="auto" w:fill="FFFFFF"/>
        <w:ind w:firstLine="708"/>
        <w:rPr>
          <w:b/>
          <w:bCs/>
          <w:spacing w:val="-1"/>
        </w:rPr>
      </w:pPr>
      <w:r w:rsidRPr="00553864">
        <w:rPr>
          <w:b/>
          <w:bCs/>
          <w:spacing w:val="-1"/>
        </w:rPr>
        <w:t>Пріоритетні напрями діяльності:</w:t>
      </w:r>
    </w:p>
    <w:p w:rsidR="007A4E3D" w:rsidRPr="00553864" w:rsidRDefault="007A4E3D" w:rsidP="007A4E3D">
      <w:pPr>
        <w:jc w:val="both"/>
      </w:pPr>
      <w:r w:rsidRPr="00553864">
        <w:t>1.  Забезпечення населення  якісними житлово-комунальними послугами</w:t>
      </w:r>
      <w:r>
        <w:t>.</w:t>
      </w:r>
    </w:p>
    <w:p w:rsidR="007A4E3D" w:rsidRPr="00553864" w:rsidRDefault="007A4E3D" w:rsidP="007A4E3D">
      <w:pPr>
        <w:shd w:val="clear" w:color="auto" w:fill="FFFFFF"/>
        <w:jc w:val="both"/>
        <w:rPr>
          <w:iCs/>
        </w:rPr>
      </w:pPr>
      <w:r w:rsidRPr="00553864">
        <w:rPr>
          <w:iCs/>
        </w:rPr>
        <w:t>2. Дотримання суб’єктами господарювання правил благоустрою,</w:t>
      </w:r>
      <w:r>
        <w:t xml:space="preserve">збільшення кількості </w:t>
      </w:r>
      <w:r w:rsidRPr="00553864">
        <w:t>контейнерних майданчиків по місту</w:t>
      </w:r>
      <w:r>
        <w:t>.</w:t>
      </w:r>
    </w:p>
    <w:p w:rsidR="007A4E3D" w:rsidRPr="00553864" w:rsidRDefault="007A4E3D" w:rsidP="007A4E3D">
      <w:pPr>
        <w:shd w:val="clear" w:color="auto" w:fill="FFFFFF"/>
        <w:jc w:val="both"/>
        <w:rPr>
          <w:iCs/>
        </w:rPr>
      </w:pPr>
      <w:r w:rsidRPr="00553864">
        <w:rPr>
          <w:iCs/>
        </w:rPr>
        <w:t>3. Поліпшення якості питної води  (контроль за якістю води, своєчасний ремонт обладнання)</w:t>
      </w:r>
      <w:r>
        <w:rPr>
          <w:iCs/>
        </w:rPr>
        <w:t>.</w:t>
      </w:r>
    </w:p>
    <w:p w:rsidR="007A4E3D" w:rsidRPr="00553864" w:rsidRDefault="007A4E3D" w:rsidP="007A4E3D">
      <w:pPr>
        <w:shd w:val="clear" w:color="auto" w:fill="FFFFFF"/>
        <w:jc w:val="both"/>
        <w:rPr>
          <w:lang w:val="ru-RU"/>
        </w:rPr>
      </w:pPr>
      <w:r w:rsidRPr="00553864">
        <w:rPr>
          <w:iCs/>
        </w:rPr>
        <w:t>4. П</w:t>
      </w:r>
      <w:r w:rsidRPr="00553864">
        <w:t>родовження створення ОСББ та заохочення об’єднань через державні та міські програми</w:t>
      </w:r>
      <w:r>
        <w:t>.</w:t>
      </w:r>
    </w:p>
    <w:p w:rsidR="007A4E3D" w:rsidRPr="00553864" w:rsidRDefault="007A4E3D" w:rsidP="007A4E3D">
      <w:pPr>
        <w:shd w:val="clear" w:color="auto" w:fill="FFFFFF"/>
        <w:jc w:val="both"/>
        <w:rPr>
          <w:lang w:val="ru-RU"/>
        </w:rPr>
      </w:pPr>
      <w:r w:rsidRPr="00553864">
        <w:rPr>
          <w:lang w:val="ru-RU"/>
        </w:rPr>
        <w:t>5</w:t>
      </w:r>
      <w:r w:rsidRPr="00553864">
        <w:t>. Вдосконалення дорожньо-транспортної мережі в межах центральної частини міста з дотриманням правил ОДР.</w:t>
      </w:r>
    </w:p>
    <w:p w:rsidR="007A4E3D" w:rsidRPr="00553864" w:rsidRDefault="007A4E3D" w:rsidP="007A4E3D">
      <w:pPr>
        <w:shd w:val="clear" w:color="auto" w:fill="FFFFFF"/>
        <w:jc w:val="both"/>
        <w:rPr>
          <w:color w:val="000000"/>
        </w:rPr>
      </w:pPr>
      <w:r w:rsidRPr="00553864">
        <w:rPr>
          <w:color w:val="000000"/>
          <w:lang w:val="ru-RU"/>
        </w:rPr>
        <w:t>6</w:t>
      </w:r>
      <w:r w:rsidRPr="00553864">
        <w:rPr>
          <w:color w:val="000000"/>
        </w:rPr>
        <w:t>. Покращення ландшафту зелених зон міста Ніжина</w:t>
      </w:r>
      <w:r>
        <w:rPr>
          <w:color w:val="000000"/>
        </w:rPr>
        <w:t>.</w:t>
      </w:r>
    </w:p>
    <w:p w:rsidR="007A4E3D" w:rsidRPr="00553864" w:rsidRDefault="007A4E3D" w:rsidP="007A4E3D">
      <w:pPr>
        <w:shd w:val="clear" w:color="auto" w:fill="FFFFFF"/>
        <w:tabs>
          <w:tab w:val="left" w:pos="142"/>
          <w:tab w:val="left" w:pos="284"/>
        </w:tabs>
        <w:jc w:val="both"/>
        <w:rPr>
          <w:iCs/>
          <w:color w:val="000000"/>
        </w:rPr>
      </w:pPr>
      <w:r>
        <w:rPr>
          <w:color w:val="000000"/>
        </w:rPr>
        <w:t>7.</w:t>
      </w:r>
      <w:r w:rsidRPr="00553864">
        <w:rPr>
          <w:color w:val="000000"/>
        </w:rPr>
        <w:t>Створення безперешкодного життєвого середовища для осіб з обмеженими фізичними можливостями та інших мало мобільних груп населення.</w:t>
      </w:r>
    </w:p>
    <w:p w:rsidR="007A4E3D" w:rsidRPr="00CC1B33" w:rsidRDefault="007A4E3D" w:rsidP="007A4E3D">
      <w:pPr>
        <w:shd w:val="clear" w:color="auto" w:fill="FFFFFF"/>
        <w:ind w:firstLine="708"/>
        <w:rPr>
          <w:b/>
          <w:bCs/>
          <w:spacing w:val="-2"/>
        </w:rPr>
      </w:pPr>
      <w:r w:rsidRPr="00CC1B33">
        <w:rPr>
          <w:b/>
          <w:bCs/>
          <w:spacing w:val="-2"/>
        </w:rPr>
        <w:t>Основні організаційні заходи:</w:t>
      </w:r>
    </w:p>
    <w:p w:rsidR="007A4E3D" w:rsidRPr="00553864" w:rsidRDefault="007A4E3D" w:rsidP="007A4E3D">
      <w:pPr>
        <w:shd w:val="clear" w:color="auto" w:fill="FFFFFF"/>
        <w:jc w:val="both"/>
        <w:rPr>
          <w:bCs/>
          <w:spacing w:val="-2"/>
        </w:rPr>
      </w:pPr>
      <w:r w:rsidRPr="00553864">
        <w:rPr>
          <w:bCs/>
          <w:spacing w:val="-2"/>
        </w:rPr>
        <w:t xml:space="preserve">1. Укладення договорів </w:t>
      </w:r>
      <w:r w:rsidRPr="00553864">
        <w:rPr>
          <w:bCs/>
        </w:rPr>
        <w:t xml:space="preserve">КП «ВУКГ» </w:t>
      </w:r>
      <w:r w:rsidRPr="00553864">
        <w:rPr>
          <w:bCs/>
          <w:spacing w:val="-2"/>
        </w:rPr>
        <w:t>з підприємствами усіх форм власності на утриманн</w:t>
      </w:r>
      <w:r>
        <w:rPr>
          <w:bCs/>
          <w:spacing w:val="-2"/>
        </w:rPr>
        <w:t>я</w:t>
      </w:r>
      <w:r w:rsidRPr="00553864">
        <w:rPr>
          <w:bCs/>
          <w:spacing w:val="-2"/>
        </w:rPr>
        <w:t xml:space="preserve"> в належному санітарному стані прилеглої території згідно правил благоустрою</w:t>
      </w:r>
      <w:r>
        <w:rPr>
          <w:bCs/>
          <w:spacing w:val="-2"/>
        </w:rPr>
        <w:t>.</w:t>
      </w:r>
    </w:p>
    <w:p w:rsidR="007A4E3D" w:rsidRPr="00553864" w:rsidRDefault="007A4E3D" w:rsidP="007A4E3D">
      <w:pPr>
        <w:shd w:val="clear" w:color="auto" w:fill="FFFFFF"/>
        <w:jc w:val="both"/>
        <w:rPr>
          <w:bCs/>
          <w:spacing w:val="-2"/>
        </w:rPr>
      </w:pPr>
      <w:r w:rsidRPr="00553864">
        <w:rPr>
          <w:bCs/>
          <w:spacing w:val="-2"/>
        </w:rPr>
        <w:t xml:space="preserve">2. </w:t>
      </w:r>
      <w:r>
        <w:rPr>
          <w:bCs/>
          <w:spacing w:val="-2"/>
        </w:rPr>
        <w:t>П</w:t>
      </w:r>
      <w:r w:rsidRPr="00553864">
        <w:rPr>
          <w:bCs/>
          <w:spacing w:val="-2"/>
        </w:rPr>
        <w:t>роведення рейдів щодо дотримання мешканцями міста правил благоустрою</w:t>
      </w:r>
      <w:r>
        <w:rPr>
          <w:bCs/>
          <w:spacing w:val="-2"/>
        </w:rPr>
        <w:t>.</w:t>
      </w:r>
    </w:p>
    <w:p w:rsidR="007A4E3D" w:rsidRPr="00553864" w:rsidRDefault="007A4E3D" w:rsidP="007A4E3D">
      <w:pPr>
        <w:jc w:val="both"/>
      </w:pPr>
      <w:r w:rsidRPr="00553864">
        <w:t>3.Технічне переоснащення галузі, скорочення питомих показників використання енергетичних і матеріальних ресурсів на виробництво (надання) житлово-комунальних послуг</w:t>
      </w:r>
      <w:r>
        <w:t>.</w:t>
      </w:r>
    </w:p>
    <w:p w:rsidR="007A4E3D" w:rsidRPr="00553864" w:rsidRDefault="007A4E3D" w:rsidP="007A4E3D">
      <w:pPr>
        <w:jc w:val="both"/>
      </w:pPr>
      <w:r w:rsidRPr="00553864">
        <w:t>4. Щорічне проведення інвентаризації основних засобів підприємств - надавачів житлово-комунальних послуг</w:t>
      </w:r>
      <w:r>
        <w:t>.</w:t>
      </w:r>
    </w:p>
    <w:p w:rsidR="007A4E3D" w:rsidRPr="00553864" w:rsidRDefault="007A4E3D" w:rsidP="007A4E3D">
      <w:pPr>
        <w:jc w:val="both"/>
      </w:pPr>
      <w:r w:rsidRPr="00553864">
        <w:t>5. Забезпечення виконання завдань щодо оснащення житлового фонду засобами обліку та регулювання споживання води</w:t>
      </w:r>
      <w:r>
        <w:t>.</w:t>
      </w:r>
    </w:p>
    <w:p w:rsidR="007A4E3D" w:rsidRPr="00553864" w:rsidRDefault="007A4E3D" w:rsidP="007A4E3D">
      <w:pPr>
        <w:shd w:val="clear" w:color="auto" w:fill="FFFFFF"/>
        <w:jc w:val="both"/>
        <w:rPr>
          <w:highlight w:val="red"/>
        </w:rPr>
      </w:pPr>
      <w:r w:rsidRPr="00553864">
        <w:t xml:space="preserve">6. Продовження формування нової системи управління житлово-комунальним господарством міста та  житловим </w:t>
      </w:r>
      <w:r w:rsidRPr="00553864">
        <w:rPr>
          <w:spacing w:val="5"/>
        </w:rPr>
        <w:t>фондом, що базується на системі договірних відносин</w:t>
      </w:r>
      <w:r>
        <w:rPr>
          <w:spacing w:val="5"/>
        </w:rPr>
        <w:t>.</w:t>
      </w:r>
    </w:p>
    <w:p w:rsidR="007A4E3D" w:rsidRPr="00553864" w:rsidRDefault="007A4E3D" w:rsidP="007A4E3D">
      <w:pPr>
        <w:jc w:val="both"/>
      </w:pPr>
      <w:r w:rsidRPr="00553864">
        <w:t>7. Поетапне впровадження пілотних проектів з переведення систем опалення на альтернативні джерела енергії та види палива</w:t>
      </w:r>
      <w:r>
        <w:t>.</w:t>
      </w:r>
    </w:p>
    <w:p w:rsidR="007A4E3D" w:rsidRPr="00553864" w:rsidRDefault="007A4E3D" w:rsidP="007A4E3D">
      <w:pPr>
        <w:jc w:val="both"/>
      </w:pPr>
      <w:r w:rsidRPr="00553864">
        <w:t>8. Активізація роботи зі створення об’єднань співвласників багатоквартирних будинків</w:t>
      </w:r>
      <w:r>
        <w:t>.</w:t>
      </w:r>
    </w:p>
    <w:p w:rsidR="007A4E3D" w:rsidRDefault="007A4E3D" w:rsidP="007A4E3D">
      <w:pPr>
        <w:jc w:val="both"/>
      </w:pPr>
      <w:r w:rsidRPr="00553864">
        <w:t>9.Реалізація схеми організації дорожнього руху /ОДР/ центральної частини міста</w:t>
      </w:r>
      <w:r>
        <w:t xml:space="preserve">. </w:t>
      </w:r>
    </w:p>
    <w:p w:rsidR="007A4E3D" w:rsidRDefault="007A4E3D" w:rsidP="007A4E3D">
      <w:pPr>
        <w:jc w:val="both"/>
      </w:pPr>
      <w:r w:rsidRPr="00553864">
        <w:t>10. Виготовлення схем  ОДР окремих локацій міста</w:t>
      </w:r>
      <w:r>
        <w:t>.</w:t>
      </w:r>
    </w:p>
    <w:p w:rsidR="007A4E3D" w:rsidRPr="00553864" w:rsidRDefault="007A4E3D" w:rsidP="007A4E3D">
      <w:pPr>
        <w:jc w:val="both"/>
      </w:pPr>
      <w:r w:rsidRPr="00553864">
        <w:t>11. Заміна дорожнього бордюрного каменю та встановлення нових на ключових розв’язках згідно схеми ОДР</w:t>
      </w:r>
      <w:r>
        <w:t>.</w:t>
      </w:r>
    </w:p>
    <w:p w:rsidR="007A4E3D" w:rsidRPr="00553864" w:rsidRDefault="007A4E3D" w:rsidP="007A4E3D">
      <w:pPr>
        <w:jc w:val="both"/>
      </w:pPr>
      <w:r w:rsidRPr="00553864">
        <w:t>12.  Заміна дорожніх знаків та встановлення нових на ключових розв’язках згідно схеми ОДР</w:t>
      </w:r>
      <w:r>
        <w:t>.</w:t>
      </w:r>
    </w:p>
    <w:p w:rsidR="007A4E3D" w:rsidRPr="00553864" w:rsidRDefault="007A4E3D" w:rsidP="007A4E3D">
      <w:pPr>
        <w:jc w:val="both"/>
      </w:pPr>
      <w:r w:rsidRPr="00553864">
        <w:t>13.  Місця дотику пішохідних переходів з тротуарною частиною облаштувати під «Безбар’єрний  рух», шляхом пониження частини тротуарної зони (шириною 4 м) до відповідних стандартів ДСТУ – на 3,5 см вище площини пішохідного переходу.</w:t>
      </w:r>
    </w:p>
    <w:p w:rsidR="007A4E3D" w:rsidRPr="00553864" w:rsidRDefault="007A4E3D" w:rsidP="007A4E3D">
      <w:pPr>
        <w:jc w:val="both"/>
        <w:rPr>
          <w:color w:val="000000"/>
        </w:rPr>
      </w:pPr>
      <w:r w:rsidRPr="00553864">
        <w:rPr>
          <w:color w:val="000000"/>
        </w:rPr>
        <w:t>14. Продовження роботи робочої груби по Покращенню ландшафту зелених зон міста Ніжина</w:t>
      </w:r>
      <w:r>
        <w:rPr>
          <w:color w:val="000000"/>
        </w:rPr>
        <w:t>.</w:t>
      </w:r>
    </w:p>
    <w:p w:rsidR="007A4E3D" w:rsidRPr="00553864" w:rsidRDefault="007A4E3D" w:rsidP="007A4E3D">
      <w:pPr>
        <w:jc w:val="both"/>
        <w:rPr>
          <w:color w:val="000000"/>
        </w:rPr>
      </w:pPr>
      <w:r w:rsidRPr="00553864">
        <w:rPr>
          <w:color w:val="000000"/>
        </w:rPr>
        <w:t>15. Проведення аудиту зелених зон</w:t>
      </w:r>
      <w:r>
        <w:rPr>
          <w:color w:val="000000"/>
        </w:rPr>
        <w:t>.</w:t>
      </w:r>
    </w:p>
    <w:p w:rsidR="007A4E3D" w:rsidRPr="00553864" w:rsidRDefault="007A4E3D" w:rsidP="007A4E3D">
      <w:pPr>
        <w:jc w:val="both"/>
        <w:rPr>
          <w:color w:val="000000"/>
        </w:rPr>
      </w:pPr>
      <w:r w:rsidRPr="00553864">
        <w:rPr>
          <w:color w:val="000000"/>
        </w:rPr>
        <w:t>16. Підготовка технічного завдання на виконання проекту ландшафту зелених зон з урахуванням робіт по підсипці для вирівнювання рельєфу, або зрізання лишнього шару землі, формування газону та висадкою зелених огорож, квітів, декоративних дерев</w:t>
      </w:r>
      <w:r>
        <w:rPr>
          <w:color w:val="000000"/>
        </w:rPr>
        <w:t>.</w:t>
      </w:r>
    </w:p>
    <w:p w:rsidR="007A4E3D" w:rsidRPr="00553864" w:rsidRDefault="007A4E3D" w:rsidP="007A4E3D">
      <w:pPr>
        <w:jc w:val="both"/>
        <w:rPr>
          <w:color w:val="000000"/>
        </w:rPr>
      </w:pPr>
      <w:r w:rsidRPr="00553864">
        <w:rPr>
          <w:color w:val="000000"/>
        </w:rPr>
        <w:t>17.  Замовлення ескізу (перед проектної пропозиції) проектній організації</w:t>
      </w:r>
      <w:r>
        <w:rPr>
          <w:color w:val="000000"/>
        </w:rPr>
        <w:t>.</w:t>
      </w:r>
    </w:p>
    <w:p w:rsidR="007A4E3D" w:rsidRPr="00553864" w:rsidRDefault="007A4E3D" w:rsidP="007A4E3D">
      <w:pPr>
        <w:jc w:val="both"/>
        <w:rPr>
          <w:color w:val="000000"/>
        </w:rPr>
      </w:pPr>
      <w:r w:rsidRPr="00553864">
        <w:rPr>
          <w:color w:val="000000"/>
        </w:rPr>
        <w:t>18. Виготовлення проекту покращення ландшафту зелених зон.</w:t>
      </w:r>
    </w:p>
    <w:p w:rsidR="007A4E3D" w:rsidRPr="00553864" w:rsidRDefault="007A4E3D" w:rsidP="007A4E3D">
      <w:pPr>
        <w:tabs>
          <w:tab w:val="left" w:pos="426"/>
        </w:tabs>
        <w:jc w:val="both"/>
        <w:rPr>
          <w:color w:val="000000"/>
        </w:rPr>
      </w:pPr>
      <w:r w:rsidRPr="00553864">
        <w:rPr>
          <w:color w:val="000000"/>
        </w:rPr>
        <w:t>19.</w:t>
      </w:r>
      <w:r w:rsidRPr="00553864">
        <w:rPr>
          <w:color w:val="000000"/>
        </w:rPr>
        <w:tab/>
        <w:t>Активувати формування безперешкодного доступу до об’єктів житлово-комунального та громадського призначення.</w:t>
      </w:r>
    </w:p>
    <w:p w:rsidR="005D1DC8" w:rsidRDefault="007A4E3D" w:rsidP="005D1DC8">
      <w:pPr>
        <w:tabs>
          <w:tab w:val="left" w:pos="426"/>
        </w:tabs>
        <w:jc w:val="both"/>
        <w:rPr>
          <w:color w:val="000000"/>
        </w:rPr>
      </w:pPr>
      <w:r w:rsidRPr="00553864">
        <w:rPr>
          <w:color w:val="000000"/>
        </w:rPr>
        <w:t>20.</w:t>
      </w:r>
      <w:r w:rsidRPr="00553864">
        <w:rPr>
          <w:color w:val="000000"/>
        </w:rPr>
        <w:tab/>
        <w:t>Облаштувати спеціальні місця для паркування транспортних засобів, що використовуються особами з обмеженими фізичними можливостями на стоянках та зонах паркування на вулицях.</w:t>
      </w:r>
    </w:p>
    <w:p w:rsidR="007A4E3D" w:rsidRPr="005D1DC8" w:rsidRDefault="007A4E3D" w:rsidP="005D1DC8">
      <w:pPr>
        <w:tabs>
          <w:tab w:val="left" w:pos="426"/>
        </w:tabs>
        <w:jc w:val="both"/>
        <w:rPr>
          <w:color w:val="000000"/>
        </w:rPr>
      </w:pPr>
      <w:r w:rsidRPr="00553864">
        <w:rPr>
          <w:bCs/>
          <w:i/>
          <w:spacing w:val="-2"/>
        </w:rPr>
        <w:t>Виконавці:</w:t>
      </w:r>
      <w:r w:rsidRPr="00553864">
        <w:rPr>
          <w:i/>
        </w:rPr>
        <w:t xml:space="preserve"> УЖКГ та Б, керівники комунальних  підприємств</w:t>
      </w:r>
    </w:p>
    <w:p w:rsidR="007A4E3D" w:rsidRPr="0038597B" w:rsidRDefault="007A4E3D" w:rsidP="007A4E3D">
      <w:pPr>
        <w:shd w:val="clear" w:color="auto" w:fill="FFFFFF"/>
        <w:ind w:firstLine="708"/>
        <w:rPr>
          <w:b/>
          <w:bCs/>
          <w:u w:val="single"/>
        </w:rPr>
      </w:pPr>
      <w:r w:rsidRPr="0038597B">
        <w:rPr>
          <w:b/>
          <w:iCs/>
        </w:rPr>
        <w:t>5. 2</w:t>
      </w:r>
      <w:r w:rsidRPr="0038597B">
        <w:rPr>
          <w:b/>
          <w:bCs/>
          <w:u w:val="single"/>
        </w:rPr>
        <w:t xml:space="preserve">  Житлове будівництво</w:t>
      </w:r>
    </w:p>
    <w:p w:rsidR="007A4E3D" w:rsidRPr="00553864" w:rsidRDefault="007A4E3D" w:rsidP="007A4E3D">
      <w:pPr>
        <w:ind w:firstLine="708"/>
      </w:pPr>
      <w:r w:rsidRPr="00553864">
        <w:rPr>
          <w:b/>
          <w:bCs/>
          <w:u w:val="single"/>
        </w:rPr>
        <w:t>Головн</w:t>
      </w:r>
      <w:r w:rsidR="005D1DC8">
        <w:rPr>
          <w:b/>
          <w:bCs/>
          <w:u w:val="single"/>
        </w:rPr>
        <w:t>а</w:t>
      </w:r>
      <w:r w:rsidRPr="00553864">
        <w:rPr>
          <w:b/>
          <w:bCs/>
          <w:u w:val="single"/>
        </w:rPr>
        <w:t xml:space="preserve"> мета :</w:t>
      </w:r>
    </w:p>
    <w:p w:rsidR="00EB0B18" w:rsidRPr="00E16D54" w:rsidRDefault="007A4E3D" w:rsidP="007A4E3D">
      <w:r w:rsidRPr="00553864">
        <w:t xml:space="preserve">1. Вжиття дієвих заходів щодо здешевлення вартості будівництва житла шляхом забезпечення відрахування учасниками будівництва житла коштів на розвиток соціальної інфраструктури у </w:t>
      </w:r>
    </w:p>
    <w:p w:rsidR="007A4E3D" w:rsidRPr="00227D14" w:rsidRDefault="007A4E3D" w:rsidP="007A4E3D">
      <w:pPr>
        <w:rPr>
          <w:sz w:val="23"/>
          <w:szCs w:val="23"/>
        </w:rPr>
      </w:pPr>
      <w:r w:rsidRPr="00227D14">
        <w:rPr>
          <w:sz w:val="23"/>
          <w:szCs w:val="23"/>
        </w:rPr>
        <w:lastRenderedPageBreak/>
        <w:t>розмірі, що не перевищує граничний розмір, встановлений законодавством та звільнення від таких відрахувань учасників будівництва доступного та соціального житла;</w:t>
      </w:r>
    </w:p>
    <w:p w:rsidR="007A4E3D" w:rsidRPr="00227D14" w:rsidRDefault="007A4E3D" w:rsidP="007A4E3D">
      <w:pPr>
        <w:rPr>
          <w:sz w:val="23"/>
          <w:szCs w:val="23"/>
        </w:rPr>
      </w:pPr>
      <w:r w:rsidRPr="00227D14">
        <w:rPr>
          <w:sz w:val="23"/>
          <w:szCs w:val="23"/>
        </w:rPr>
        <w:t>2. Забезпечення прозорості процедур надання земельних ділянок для житлового будівництва та спрощення дозвільних процедур при будівництві житла;</w:t>
      </w:r>
    </w:p>
    <w:p w:rsidR="007A4E3D" w:rsidRPr="00227D14" w:rsidRDefault="007A4E3D" w:rsidP="007A4E3D">
      <w:pPr>
        <w:rPr>
          <w:sz w:val="23"/>
          <w:szCs w:val="23"/>
        </w:rPr>
      </w:pPr>
      <w:r w:rsidRPr="00227D14">
        <w:rPr>
          <w:sz w:val="23"/>
          <w:szCs w:val="23"/>
        </w:rPr>
        <w:t>3. Звільнення від сплати податку на додану вартість з будівництва усіх категорій житла;</w:t>
      </w:r>
    </w:p>
    <w:p w:rsidR="007A4E3D" w:rsidRPr="00227D14" w:rsidRDefault="007A4E3D" w:rsidP="007A4E3D">
      <w:pPr>
        <w:rPr>
          <w:sz w:val="23"/>
          <w:szCs w:val="23"/>
        </w:rPr>
      </w:pPr>
      <w:r w:rsidRPr="00227D14">
        <w:rPr>
          <w:sz w:val="23"/>
          <w:szCs w:val="23"/>
        </w:rPr>
        <w:t>4. Надання адресної державної підтримки громадянам на будівництво житла.</w:t>
      </w:r>
    </w:p>
    <w:p w:rsidR="007A4E3D" w:rsidRPr="00227D14" w:rsidRDefault="007A4E3D" w:rsidP="007A4E3D">
      <w:pPr>
        <w:shd w:val="clear" w:color="auto" w:fill="FFFFFF"/>
        <w:ind w:firstLine="708"/>
        <w:rPr>
          <w:b/>
          <w:bCs/>
          <w:spacing w:val="-2"/>
          <w:sz w:val="23"/>
          <w:szCs w:val="23"/>
        </w:rPr>
      </w:pPr>
      <w:r w:rsidRPr="00227D14">
        <w:rPr>
          <w:b/>
          <w:bCs/>
          <w:spacing w:val="-2"/>
          <w:sz w:val="23"/>
          <w:szCs w:val="23"/>
        </w:rPr>
        <w:t>Основні організаційні заходи:</w:t>
      </w:r>
    </w:p>
    <w:p w:rsidR="007A4E3D" w:rsidRPr="00227D14" w:rsidRDefault="007A4E3D" w:rsidP="007A4E3D">
      <w:pPr>
        <w:shd w:val="clear" w:color="auto" w:fill="FFFFFF"/>
        <w:jc w:val="both"/>
        <w:rPr>
          <w:bCs/>
          <w:spacing w:val="-2"/>
          <w:sz w:val="23"/>
          <w:szCs w:val="23"/>
        </w:rPr>
      </w:pPr>
      <w:r w:rsidRPr="00227D14">
        <w:rPr>
          <w:bCs/>
          <w:spacing w:val="-2"/>
          <w:sz w:val="23"/>
          <w:szCs w:val="23"/>
        </w:rPr>
        <w:t>1. Залучення іногородніх, та (або) іноземних інвестицій на будівництво житлових будинків в місті;</w:t>
      </w:r>
    </w:p>
    <w:p w:rsidR="007A4E3D" w:rsidRPr="00227D14" w:rsidRDefault="007A4E3D" w:rsidP="007A4E3D">
      <w:pPr>
        <w:shd w:val="clear" w:color="auto" w:fill="FFFFFF"/>
        <w:jc w:val="both"/>
        <w:rPr>
          <w:bCs/>
          <w:spacing w:val="-2"/>
          <w:sz w:val="23"/>
          <w:szCs w:val="23"/>
        </w:rPr>
      </w:pPr>
      <w:r w:rsidRPr="00227D14">
        <w:rPr>
          <w:bCs/>
          <w:spacing w:val="-2"/>
          <w:sz w:val="23"/>
          <w:szCs w:val="23"/>
        </w:rPr>
        <w:t>2. Удосконалення процедури виділення земельних ділянок під житлове будівництво;</w:t>
      </w:r>
    </w:p>
    <w:p w:rsidR="007A4E3D" w:rsidRPr="00227D14" w:rsidRDefault="007A4E3D" w:rsidP="007A4E3D">
      <w:pPr>
        <w:tabs>
          <w:tab w:val="left" w:pos="3240"/>
        </w:tabs>
        <w:jc w:val="both"/>
        <w:rPr>
          <w:i/>
          <w:sz w:val="23"/>
          <w:szCs w:val="23"/>
        </w:rPr>
      </w:pPr>
      <w:r w:rsidRPr="00227D14">
        <w:rPr>
          <w:bCs/>
          <w:spacing w:val="-2"/>
          <w:sz w:val="23"/>
          <w:szCs w:val="23"/>
        </w:rPr>
        <w:tab/>
      </w:r>
      <w:r w:rsidRPr="00227D14">
        <w:rPr>
          <w:bCs/>
          <w:spacing w:val="-2"/>
          <w:sz w:val="23"/>
          <w:szCs w:val="23"/>
        </w:rPr>
        <w:tab/>
      </w:r>
      <w:r w:rsidRPr="00227D14">
        <w:rPr>
          <w:bCs/>
          <w:spacing w:val="-2"/>
          <w:sz w:val="23"/>
          <w:szCs w:val="23"/>
        </w:rPr>
        <w:tab/>
      </w:r>
      <w:r w:rsidRPr="00227D14">
        <w:rPr>
          <w:bCs/>
          <w:i/>
          <w:spacing w:val="-2"/>
          <w:sz w:val="23"/>
          <w:szCs w:val="23"/>
        </w:rPr>
        <w:t>Виконавці:</w:t>
      </w:r>
      <w:r w:rsidRPr="00227D14">
        <w:rPr>
          <w:i/>
          <w:sz w:val="23"/>
          <w:szCs w:val="23"/>
        </w:rPr>
        <w:t xml:space="preserve"> УЖКГ та Б, відділ інвестиційної </w:t>
      </w:r>
    </w:p>
    <w:p w:rsidR="007A4E3D" w:rsidRPr="00227D14" w:rsidRDefault="007A4E3D" w:rsidP="007A4E3D">
      <w:pPr>
        <w:tabs>
          <w:tab w:val="left" w:pos="3240"/>
        </w:tabs>
        <w:jc w:val="both"/>
        <w:rPr>
          <w:i/>
          <w:sz w:val="23"/>
          <w:szCs w:val="23"/>
        </w:rPr>
      </w:pPr>
      <w:r w:rsidRPr="00227D14">
        <w:rPr>
          <w:i/>
          <w:sz w:val="23"/>
          <w:szCs w:val="23"/>
        </w:rPr>
        <w:tab/>
      </w:r>
      <w:r w:rsidRPr="00227D14">
        <w:rPr>
          <w:i/>
          <w:sz w:val="23"/>
          <w:szCs w:val="23"/>
        </w:rPr>
        <w:tab/>
      </w:r>
      <w:r w:rsidRPr="00227D14">
        <w:rPr>
          <w:i/>
          <w:sz w:val="23"/>
          <w:szCs w:val="23"/>
        </w:rPr>
        <w:tab/>
        <w:t xml:space="preserve">діяльності  та розвитку інфраструктури </w:t>
      </w:r>
    </w:p>
    <w:p w:rsidR="007A4E3D" w:rsidRPr="00227D14" w:rsidRDefault="0054010C" w:rsidP="007A4E3D">
      <w:pPr>
        <w:tabs>
          <w:tab w:val="left" w:pos="3240"/>
        </w:tabs>
        <w:jc w:val="both"/>
        <w:rPr>
          <w:b/>
          <w:sz w:val="23"/>
          <w:szCs w:val="23"/>
          <w:u w:val="single"/>
        </w:rPr>
      </w:pPr>
      <w:bookmarkStart w:id="9" w:name="_Toc342647944"/>
      <w:bookmarkStart w:id="10" w:name="_Toc247601180"/>
      <w:r w:rsidRPr="00E16D54">
        <w:rPr>
          <w:b/>
          <w:iCs/>
          <w:sz w:val="23"/>
          <w:szCs w:val="23"/>
          <w:lang w:val="ru-RU"/>
        </w:rPr>
        <w:t xml:space="preserve">         </w:t>
      </w:r>
      <w:r w:rsidR="007A4E3D" w:rsidRPr="00227D14">
        <w:rPr>
          <w:b/>
          <w:iCs/>
          <w:sz w:val="23"/>
          <w:szCs w:val="23"/>
        </w:rPr>
        <w:t>5.3. Дорожньо-транспортний комплекс</w:t>
      </w:r>
      <w:bookmarkEnd w:id="9"/>
      <w:bookmarkEnd w:id="10"/>
    </w:p>
    <w:p w:rsidR="007A4E3D" w:rsidRPr="00227D14" w:rsidRDefault="007A4E3D" w:rsidP="007A4E3D">
      <w:pPr>
        <w:ind w:firstLine="709"/>
        <w:jc w:val="both"/>
        <w:rPr>
          <w:sz w:val="23"/>
          <w:szCs w:val="23"/>
        </w:rPr>
      </w:pPr>
      <w:r w:rsidRPr="00227D14">
        <w:rPr>
          <w:b/>
          <w:sz w:val="23"/>
          <w:szCs w:val="23"/>
          <w:u w:val="single"/>
        </w:rPr>
        <w:t>Головна мета</w:t>
      </w:r>
      <w:r w:rsidRPr="00227D14">
        <w:rPr>
          <w:b/>
          <w:sz w:val="23"/>
          <w:szCs w:val="23"/>
        </w:rPr>
        <w:t xml:space="preserve">: </w:t>
      </w:r>
      <w:r w:rsidRPr="00227D14">
        <w:rPr>
          <w:sz w:val="23"/>
          <w:szCs w:val="23"/>
        </w:rPr>
        <w:t>підвищення безпеки дорожнього руху та якості пасажирських автоперевезень</w:t>
      </w:r>
    </w:p>
    <w:p w:rsidR="007A4E3D" w:rsidRPr="00227D14" w:rsidRDefault="007A4E3D" w:rsidP="007A4E3D">
      <w:pPr>
        <w:ind w:firstLine="709"/>
        <w:jc w:val="both"/>
        <w:rPr>
          <w:sz w:val="23"/>
          <w:szCs w:val="23"/>
        </w:rPr>
      </w:pPr>
      <w:r w:rsidRPr="00227D14">
        <w:rPr>
          <w:b/>
          <w:sz w:val="23"/>
          <w:szCs w:val="23"/>
        </w:rPr>
        <w:t>Пріоритет 1.</w:t>
      </w:r>
      <w:r w:rsidRPr="00227D14">
        <w:rPr>
          <w:sz w:val="23"/>
          <w:szCs w:val="23"/>
        </w:rPr>
        <w:t>Покращення якості послуг та підвищення ефективності регулювання пасажирських автоперевезень.</w:t>
      </w:r>
    </w:p>
    <w:p w:rsidR="007A4E3D" w:rsidRPr="00227D14" w:rsidRDefault="007A4E3D" w:rsidP="007A4E3D">
      <w:pPr>
        <w:ind w:firstLine="709"/>
        <w:jc w:val="both"/>
        <w:rPr>
          <w:b/>
          <w:sz w:val="23"/>
          <w:szCs w:val="23"/>
        </w:rPr>
      </w:pPr>
      <w:r w:rsidRPr="00227D14">
        <w:rPr>
          <w:b/>
          <w:sz w:val="23"/>
          <w:szCs w:val="23"/>
        </w:rPr>
        <w:t>Заходи з реалізації пріоритету:</w:t>
      </w:r>
    </w:p>
    <w:p w:rsidR="007A4E3D" w:rsidRPr="00227D14" w:rsidRDefault="007A4E3D" w:rsidP="007A4E3D">
      <w:pPr>
        <w:jc w:val="both"/>
        <w:rPr>
          <w:b/>
          <w:sz w:val="23"/>
          <w:szCs w:val="23"/>
        </w:rPr>
      </w:pPr>
      <w:r w:rsidRPr="00227D14">
        <w:rPr>
          <w:sz w:val="23"/>
          <w:szCs w:val="23"/>
        </w:rPr>
        <w:t>1.сприяння оновленню рухомого складу та заміні автобусів малої місткості на транспортні засоби середньої і великої місткості;</w:t>
      </w:r>
    </w:p>
    <w:p w:rsidR="007A4E3D" w:rsidRPr="00227D14" w:rsidRDefault="007A4E3D" w:rsidP="007A4E3D">
      <w:pPr>
        <w:tabs>
          <w:tab w:val="left" w:pos="1080"/>
          <w:tab w:val="num" w:pos="1504"/>
        </w:tabs>
        <w:jc w:val="both"/>
        <w:rPr>
          <w:sz w:val="23"/>
          <w:szCs w:val="23"/>
        </w:rPr>
      </w:pPr>
      <w:r w:rsidRPr="00227D14">
        <w:rPr>
          <w:sz w:val="23"/>
          <w:szCs w:val="23"/>
        </w:rPr>
        <w:t>2.поліпшення транспортного обслуговування осіб з обмеженими фізичними можливостями, шляхом стимулювання до цього приватних перевізників;</w:t>
      </w:r>
    </w:p>
    <w:p w:rsidR="00227D14" w:rsidRPr="00227D14" w:rsidRDefault="007A4E3D" w:rsidP="00227D14">
      <w:pPr>
        <w:tabs>
          <w:tab w:val="left" w:pos="1080"/>
          <w:tab w:val="num" w:pos="1504"/>
        </w:tabs>
        <w:jc w:val="both"/>
        <w:rPr>
          <w:sz w:val="23"/>
          <w:szCs w:val="23"/>
        </w:rPr>
      </w:pPr>
      <w:r w:rsidRPr="00227D14">
        <w:rPr>
          <w:sz w:val="23"/>
          <w:szCs w:val="23"/>
        </w:rPr>
        <w:t>3.контроль за виконанням договірних умов і вимог законодавства у сф</w:t>
      </w:r>
      <w:r w:rsidR="00227D14" w:rsidRPr="00227D14">
        <w:rPr>
          <w:sz w:val="23"/>
          <w:szCs w:val="23"/>
        </w:rPr>
        <w:t>ері пасажирських автоперевезень;</w:t>
      </w:r>
    </w:p>
    <w:p w:rsidR="00227D14" w:rsidRPr="00227D14" w:rsidRDefault="00227D14" w:rsidP="00227D14">
      <w:pPr>
        <w:tabs>
          <w:tab w:val="left" w:pos="1080"/>
          <w:tab w:val="num" w:pos="1504"/>
        </w:tabs>
        <w:jc w:val="both"/>
        <w:rPr>
          <w:sz w:val="23"/>
          <w:szCs w:val="23"/>
        </w:rPr>
      </w:pPr>
      <w:r w:rsidRPr="00227D14">
        <w:rPr>
          <w:sz w:val="23"/>
          <w:szCs w:val="23"/>
          <w:lang w:val="ru-RU"/>
        </w:rPr>
        <w:t>4.</w:t>
      </w:r>
      <w:r w:rsidRPr="00227D14">
        <w:rPr>
          <w:sz w:val="23"/>
          <w:szCs w:val="23"/>
        </w:rPr>
        <w:t xml:space="preserve"> вдосконалення організації дорожнього руху на вулично-шляховій мережі м.Ніжина;</w:t>
      </w:r>
    </w:p>
    <w:p w:rsidR="00227D14" w:rsidRPr="00227D14" w:rsidRDefault="00227D14" w:rsidP="00227D14">
      <w:pPr>
        <w:tabs>
          <w:tab w:val="left" w:pos="1080"/>
          <w:tab w:val="num" w:pos="1504"/>
        </w:tabs>
        <w:jc w:val="both"/>
        <w:rPr>
          <w:sz w:val="23"/>
          <w:szCs w:val="23"/>
        </w:rPr>
      </w:pPr>
      <w:r w:rsidRPr="00227D14">
        <w:rPr>
          <w:sz w:val="23"/>
          <w:szCs w:val="23"/>
        </w:rPr>
        <w:t>5. впровадження новітніх технічних засобів регулювання дорожнього руху;</w:t>
      </w:r>
    </w:p>
    <w:p w:rsidR="00227D14" w:rsidRPr="00227D14" w:rsidRDefault="00227D14" w:rsidP="00227D14">
      <w:pPr>
        <w:tabs>
          <w:tab w:val="left" w:pos="1080"/>
          <w:tab w:val="num" w:pos="1504"/>
        </w:tabs>
        <w:jc w:val="both"/>
        <w:rPr>
          <w:sz w:val="23"/>
          <w:szCs w:val="23"/>
        </w:rPr>
      </w:pPr>
      <w:r w:rsidRPr="00227D14">
        <w:rPr>
          <w:sz w:val="23"/>
          <w:szCs w:val="23"/>
        </w:rPr>
        <w:t xml:space="preserve">6. розвиток велосипедної інфраструктури м. Ніжина. </w:t>
      </w:r>
    </w:p>
    <w:p w:rsidR="007A4E3D" w:rsidRPr="00227D14" w:rsidRDefault="007A4E3D" w:rsidP="007A4E3D">
      <w:pPr>
        <w:tabs>
          <w:tab w:val="num" w:pos="120"/>
          <w:tab w:val="left" w:pos="374"/>
          <w:tab w:val="left" w:pos="1080"/>
        </w:tabs>
        <w:ind w:left="3540"/>
        <w:jc w:val="both"/>
        <w:rPr>
          <w:i/>
          <w:sz w:val="23"/>
          <w:szCs w:val="23"/>
        </w:rPr>
      </w:pPr>
      <w:r w:rsidRPr="00227D14">
        <w:rPr>
          <w:i/>
          <w:sz w:val="23"/>
          <w:szCs w:val="23"/>
        </w:rPr>
        <w:t xml:space="preserve">Відповідальні виконавці: управління житлово-комунального господарства та будівництва, суб’єкти господарювання </w:t>
      </w:r>
    </w:p>
    <w:p w:rsidR="007A4E3D" w:rsidRPr="00227D14" w:rsidRDefault="007A4E3D" w:rsidP="007A4E3D">
      <w:pPr>
        <w:ind w:firstLine="709"/>
        <w:jc w:val="both"/>
        <w:rPr>
          <w:b/>
          <w:sz w:val="23"/>
          <w:szCs w:val="23"/>
        </w:rPr>
      </w:pPr>
      <w:r w:rsidRPr="00227D14">
        <w:rPr>
          <w:b/>
          <w:sz w:val="23"/>
          <w:szCs w:val="23"/>
        </w:rPr>
        <w:t xml:space="preserve">Очікувані результати: </w:t>
      </w:r>
    </w:p>
    <w:p w:rsidR="007A4E3D" w:rsidRPr="00227D14" w:rsidRDefault="007A4E3D" w:rsidP="007A4E3D">
      <w:pPr>
        <w:numPr>
          <w:ilvl w:val="0"/>
          <w:numId w:val="36"/>
        </w:numPr>
        <w:tabs>
          <w:tab w:val="left" w:pos="1080"/>
          <w:tab w:val="num" w:pos="1504"/>
        </w:tabs>
        <w:jc w:val="both"/>
        <w:rPr>
          <w:sz w:val="23"/>
          <w:szCs w:val="23"/>
        </w:rPr>
      </w:pPr>
      <w:r w:rsidRPr="00227D14">
        <w:rPr>
          <w:sz w:val="23"/>
          <w:szCs w:val="23"/>
        </w:rPr>
        <w:t>підвищення якості і доступності пасажирських автотранспортних послуг;</w:t>
      </w:r>
    </w:p>
    <w:p w:rsidR="007A4E3D" w:rsidRPr="00227D14" w:rsidRDefault="007A4E3D" w:rsidP="007A4E3D">
      <w:pPr>
        <w:numPr>
          <w:ilvl w:val="0"/>
          <w:numId w:val="36"/>
        </w:numPr>
        <w:tabs>
          <w:tab w:val="left" w:pos="1080"/>
          <w:tab w:val="num" w:pos="1504"/>
        </w:tabs>
        <w:jc w:val="both"/>
        <w:rPr>
          <w:sz w:val="23"/>
          <w:szCs w:val="23"/>
        </w:rPr>
      </w:pPr>
      <w:r w:rsidRPr="00227D14">
        <w:rPr>
          <w:sz w:val="23"/>
          <w:szCs w:val="23"/>
        </w:rPr>
        <w:t>підвищення рівня безпеки пасажирських автоперевезень;</w:t>
      </w:r>
    </w:p>
    <w:p w:rsidR="007A4E3D" w:rsidRPr="00227D14" w:rsidRDefault="007A4E3D" w:rsidP="007A4E3D">
      <w:pPr>
        <w:numPr>
          <w:ilvl w:val="0"/>
          <w:numId w:val="36"/>
        </w:numPr>
        <w:tabs>
          <w:tab w:val="left" w:pos="1080"/>
          <w:tab w:val="num" w:pos="1504"/>
        </w:tabs>
        <w:jc w:val="both"/>
        <w:rPr>
          <w:sz w:val="23"/>
          <w:szCs w:val="23"/>
        </w:rPr>
      </w:pPr>
      <w:r w:rsidRPr="00227D14">
        <w:rPr>
          <w:sz w:val="23"/>
          <w:szCs w:val="23"/>
        </w:rPr>
        <w:t>забезпечення належного виконання договірних умов щодо перевезення пасажирів на автобусних маршрутах загального користування.</w:t>
      </w:r>
      <w:bookmarkStart w:id="11" w:name="_Toc247601144"/>
      <w:bookmarkStart w:id="12" w:name="_Toc342647949"/>
    </w:p>
    <w:p w:rsidR="007A4E3D" w:rsidRPr="00227D14" w:rsidRDefault="007A4E3D" w:rsidP="007A4E3D">
      <w:pPr>
        <w:tabs>
          <w:tab w:val="left" w:pos="1080"/>
          <w:tab w:val="num" w:pos="1504"/>
        </w:tabs>
        <w:ind w:left="720"/>
        <w:jc w:val="both"/>
        <w:rPr>
          <w:sz w:val="23"/>
          <w:szCs w:val="23"/>
        </w:rPr>
      </w:pPr>
    </w:p>
    <w:p w:rsidR="007A4E3D" w:rsidRPr="00227D14" w:rsidRDefault="007A4E3D" w:rsidP="007A4E3D">
      <w:pPr>
        <w:tabs>
          <w:tab w:val="left" w:pos="1080"/>
        </w:tabs>
        <w:jc w:val="both"/>
        <w:rPr>
          <w:b/>
          <w:bCs/>
          <w:sz w:val="23"/>
          <w:szCs w:val="23"/>
        </w:rPr>
      </w:pPr>
      <w:r w:rsidRPr="00227D14">
        <w:rPr>
          <w:sz w:val="23"/>
          <w:szCs w:val="23"/>
        </w:rPr>
        <w:tab/>
      </w:r>
      <w:r w:rsidRPr="00227D14">
        <w:rPr>
          <w:sz w:val="23"/>
          <w:szCs w:val="23"/>
        </w:rPr>
        <w:tab/>
      </w:r>
      <w:r w:rsidRPr="00227D14">
        <w:rPr>
          <w:b/>
          <w:sz w:val="23"/>
          <w:szCs w:val="23"/>
          <w:lang w:val="ru-RU"/>
        </w:rPr>
        <w:t>6</w:t>
      </w:r>
      <w:r w:rsidRPr="00227D14">
        <w:rPr>
          <w:b/>
          <w:sz w:val="23"/>
          <w:szCs w:val="23"/>
        </w:rPr>
        <w:t xml:space="preserve">. </w:t>
      </w:r>
      <w:r w:rsidRPr="00227D14">
        <w:rPr>
          <w:b/>
          <w:bCs/>
          <w:sz w:val="23"/>
          <w:szCs w:val="23"/>
        </w:rPr>
        <w:t>Соціальна сфера.</w:t>
      </w:r>
    </w:p>
    <w:p w:rsidR="007A4E3D" w:rsidRPr="00227D14" w:rsidRDefault="007A4E3D" w:rsidP="0054010C">
      <w:pPr>
        <w:pStyle w:val="20"/>
        <w:spacing w:before="0" w:after="0"/>
        <w:ind w:firstLine="567"/>
        <w:jc w:val="both"/>
        <w:rPr>
          <w:rFonts w:ascii="Times New Roman" w:hAnsi="Times New Roman" w:cs="Times New Roman"/>
          <w:i w:val="0"/>
          <w:iCs w:val="0"/>
          <w:sz w:val="23"/>
          <w:szCs w:val="23"/>
        </w:rPr>
      </w:pPr>
      <w:r w:rsidRPr="00227D14">
        <w:rPr>
          <w:rFonts w:ascii="Times New Roman" w:hAnsi="Times New Roman" w:cs="Times New Roman"/>
          <w:i w:val="0"/>
          <w:sz w:val="23"/>
          <w:szCs w:val="23"/>
          <w:lang w:val="ru-RU"/>
        </w:rPr>
        <w:t>6</w:t>
      </w:r>
      <w:r w:rsidRPr="00227D14">
        <w:rPr>
          <w:rFonts w:ascii="Times New Roman" w:hAnsi="Times New Roman" w:cs="Times New Roman"/>
          <w:i w:val="0"/>
          <w:sz w:val="23"/>
          <w:szCs w:val="23"/>
        </w:rPr>
        <w:t>.1. Підтримка сімей, дітей та молоді, гендерна політика</w:t>
      </w:r>
    </w:p>
    <w:p w:rsidR="007A4E3D" w:rsidRPr="00227D14" w:rsidRDefault="005D1DC8" w:rsidP="007A4E3D">
      <w:pPr>
        <w:pStyle w:val="HTML"/>
        <w:jc w:val="both"/>
        <w:rPr>
          <w:rFonts w:ascii="Times New Roman" w:hAnsi="Times New Roman" w:cs="Times New Roman"/>
          <w:sz w:val="23"/>
          <w:szCs w:val="23"/>
          <w:lang w:val="uk-UA"/>
        </w:rPr>
      </w:pPr>
      <w:r w:rsidRPr="00227D14">
        <w:rPr>
          <w:rFonts w:ascii="Times New Roman" w:hAnsi="Times New Roman" w:cs="Times New Roman"/>
          <w:b/>
          <w:sz w:val="23"/>
          <w:szCs w:val="23"/>
          <w:lang w:val="uk-UA"/>
        </w:rPr>
        <w:tab/>
      </w:r>
      <w:r w:rsidR="007A4E3D" w:rsidRPr="00227D14">
        <w:rPr>
          <w:rFonts w:ascii="Times New Roman" w:hAnsi="Times New Roman" w:cs="Times New Roman"/>
          <w:b/>
          <w:sz w:val="23"/>
          <w:szCs w:val="23"/>
          <w:u w:val="single"/>
          <w:lang w:val="uk-UA"/>
        </w:rPr>
        <w:t>Головна мета:</w:t>
      </w:r>
      <w:r w:rsidR="007A4E3D" w:rsidRPr="00227D14">
        <w:rPr>
          <w:rFonts w:ascii="Times New Roman" w:hAnsi="Times New Roman" w:cs="Times New Roman"/>
          <w:sz w:val="23"/>
          <w:szCs w:val="23"/>
          <w:lang w:val="uk-UA"/>
        </w:rPr>
        <w:t xml:space="preserve"> Створення сприятливих умов для всебічного розвитку дітей, молоді, сім'ї, підтримки громадянської активності молоді, спрямованої на самовизначення і самореалізацію, формування необхідних правових, гуманітарних та економічних передумов, надання соціальних гарантій та соціальних послуг. </w:t>
      </w:r>
    </w:p>
    <w:p w:rsidR="007A4E3D" w:rsidRPr="00227D14" w:rsidRDefault="007A4E3D" w:rsidP="007A4E3D">
      <w:pPr>
        <w:pStyle w:val="a3"/>
        <w:spacing w:after="0"/>
        <w:ind w:left="0" w:firstLine="709"/>
        <w:jc w:val="both"/>
        <w:rPr>
          <w:b/>
          <w:bCs/>
          <w:sz w:val="23"/>
          <w:szCs w:val="23"/>
          <w:lang w:eastAsia="uk-UA"/>
        </w:rPr>
      </w:pPr>
      <w:r w:rsidRPr="00227D14">
        <w:rPr>
          <w:b/>
          <w:bCs/>
          <w:sz w:val="23"/>
          <w:szCs w:val="23"/>
          <w:lang w:eastAsia="uk-UA"/>
        </w:rPr>
        <w:t xml:space="preserve">Пріоритет 1. </w:t>
      </w:r>
      <w:r w:rsidRPr="00227D14">
        <w:rPr>
          <w:sz w:val="23"/>
          <w:szCs w:val="23"/>
        </w:rPr>
        <w:t xml:space="preserve"> Підвищити рівень громадської активності та патріотичної свідомості молоді, створити морально-етичні засади для її всебічного розвитку</w:t>
      </w:r>
    </w:p>
    <w:p w:rsidR="007A4E3D" w:rsidRPr="00227D14" w:rsidRDefault="007A4E3D" w:rsidP="007A4E3D">
      <w:pPr>
        <w:pStyle w:val="a3"/>
        <w:spacing w:after="0"/>
        <w:ind w:left="0" w:firstLine="709"/>
        <w:jc w:val="both"/>
        <w:rPr>
          <w:b/>
          <w:bCs/>
          <w:sz w:val="23"/>
          <w:szCs w:val="23"/>
          <w:lang w:eastAsia="uk-UA"/>
        </w:rPr>
      </w:pPr>
      <w:r w:rsidRPr="00227D14">
        <w:rPr>
          <w:b/>
          <w:bCs/>
          <w:sz w:val="23"/>
          <w:szCs w:val="23"/>
          <w:lang w:eastAsia="uk-UA"/>
        </w:rPr>
        <w:t>Заходи з реалізації пріоритету:</w:t>
      </w:r>
    </w:p>
    <w:p w:rsidR="007A4E3D" w:rsidRPr="00227D14" w:rsidRDefault="007A4E3D" w:rsidP="007A4E3D">
      <w:pPr>
        <w:pStyle w:val="a3"/>
        <w:widowControl w:val="0"/>
        <w:numPr>
          <w:ilvl w:val="0"/>
          <w:numId w:val="6"/>
        </w:numPr>
        <w:tabs>
          <w:tab w:val="clear" w:pos="1429"/>
          <w:tab w:val="num" w:pos="426"/>
        </w:tabs>
        <w:autoSpaceDE w:val="0"/>
        <w:autoSpaceDN w:val="0"/>
        <w:adjustRightInd w:val="0"/>
        <w:spacing w:after="0"/>
        <w:ind w:left="426" w:hanging="284"/>
        <w:jc w:val="both"/>
        <w:rPr>
          <w:spacing w:val="-2"/>
          <w:sz w:val="23"/>
          <w:szCs w:val="23"/>
        </w:rPr>
      </w:pPr>
      <w:r w:rsidRPr="00227D14">
        <w:rPr>
          <w:spacing w:val="-2"/>
          <w:sz w:val="23"/>
          <w:szCs w:val="23"/>
        </w:rPr>
        <w:t>Проведення акцій, конкурсів, семінарів, тренінгів, спрямованих на активізацію волонтерського руху.</w:t>
      </w:r>
    </w:p>
    <w:p w:rsidR="007A4E3D" w:rsidRPr="00227D14" w:rsidRDefault="007A4E3D" w:rsidP="007A4E3D">
      <w:pPr>
        <w:numPr>
          <w:ilvl w:val="0"/>
          <w:numId w:val="6"/>
        </w:numPr>
        <w:tabs>
          <w:tab w:val="clear" w:pos="1429"/>
          <w:tab w:val="num" w:pos="426"/>
        </w:tabs>
        <w:spacing w:line="228" w:lineRule="auto"/>
        <w:ind w:left="426" w:hanging="284"/>
        <w:jc w:val="both"/>
        <w:rPr>
          <w:spacing w:val="-2"/>
          <w:sz w:val="23"/>
          <w:szCs w:val="23"/>
        </w:rPr>
      </w:pPr>
      <w:r w:rsidRPr="00227D14">
        <w:rPr>
          <w:spacing w:val="-2"/>
          <w:sz w:val="23"/>
          <w:szCs w:val="23"/>
        </w:rPr>
        <w:t>Проведення тематичних заходів, присвячених відзначенню річниць з дня народження видатних державних і громадських діячів.</w:t>
      </w:r>
    </w:p>
    <w:p w:rsidR="007A4E3D" w:rsidRPr="00227D14" w:rsidRDefault="007A4E3D" w:rsidP="007A4E3D">
      <w:pPr>
        <w:numPr>
          <w:ilvl w:val="0"/>
          <w:numId w:val="6"/>
        </w:numPr>
        <w:tabs>
          <w:tab w:val="clear" w:pos="1429"/>
          <w:tab w:val="num" w:pos="426"/>
        </w:tabs>
        <w:spacing w:line="228" w:lineRule="auto"/>
        <w:ind w:left="426" w:hanging="284"/>
        <w:jc w:val="both"/>
        <w:rPr>
          <w:spacing w:val="-2"/>
          <w:sz w:val="23"/>
          <w:szCs w:val="23"/>
        </w:rPr>
      </w:pPr>
      <w:r w:rsidRPr="00227D14">
        <w:rPr>
          <w:spacing w:val="-2"/>
          <w:sz w:val="23"/>
          <w:szCs w:val="23"/>
        </w:rPr>
        <w:t>Сприяння участі молоді міста  у заходах із вшанування пам’яті героїв битви під Крутами (29 січня), борців за незалежність України,  учасників АТО.</w:t>
      </w:r>
    </w:p>
    <w:p w:rsidR="007A4E3D" w:rsidRPr="00227D14" w:rsidRDefault="007A4E3D" w:rsidP="007A4E3D">
      <w:pPr>
        <w:pStyle w:val="a3"/>
        <w:widowControl w:val="0"/>
        <w:tabs>
          <w:tab w:val="num" w:pos="1429"/>
        </w:tabs>
        <w:autoSpaceDE w:val="0"/>
        <w:autoSpaceDN w:val="0"/>
        <w:adjustRightInd w:val="0"/>
        <w:spacing w:after="0"/>
        <w:ind w:left="0"/>
        <w:jc w:val="both"/>
        <w:rPr>
          <w:i/>
          <w:sz w:val="23"/>
          <w:szCs w:val="23"/>
        </w:rPr>
      </w:pPr>
      <w:r w:rsidRPr="00227D14">
        <w:rPr>
          <w:sz w:val="23"/>
          <w:szCs w:val="23"/>
        </w:rPr>
        <w:t xml:space="preserve">  4. Проведення міських молодіжних акцій, реалізація молодіжних проектів національно-патріотичного спрямування. </w:t>
      </w:r>
    </w:p>
    <w:p w:rsidR="007A4E3D" w:rsidRPr="00227D14" w:rsidRDefault="007A4E3D" w:rsidP="007A4E3D">
      <w:pPr>
        <w:pStyle w:val="a3"/>
        <w:widowControl w:val="0"/>
        <w:tabs>
          <w:tab w:val="num" w:pos="1429"/>
        </w:tabs>
        <w:autoSpaceDE w:val="0"/>
        <w:autoSpaceDN w:val="0"/>
        <w:adjustRightInd w:val="0"/>
        <w:spacing w:after="0"/>
        <w:ind w:left="0"/>
        <w:jc w:val="both"/>
        <w:rPr>
          <w:i/>
          <w:sz w:val="23"/>
          <w:szCs w:val="23"/>
        </w:rPr>
      </w:pPr>
      <w:r w:rsidRPr="00227D14">
        <w:rPr>
          <w:sz w:val="23"/>
          <w:szCs w:val="23"/>
        </w:rPr>
        <w:t xml:space="preserve"> 5. Проведення заходів спрямованих на підвищення рівня громадянської свідомості молоді.</w:t>
      </w:r>
    </w:p>
    <w:p w:rsidR="00227D14" w:rsidRPr="00227D14" w:rsidRDefault="007A4E3D" w:rsidP="00227D14">
      <w:pPr>
        <w:pStyle w:val="a3"/>
        <w:widowControl w:val="0"/>
        <w:tabs>
          <w:tab w:val="num" w:pos="1429"/>
        </w:tabs>
        <w:autoSpaceDE w:val="0"/>
        <w:autoSpaceDN w:val="0"/>
        <w:adjustRightInd w:val="0"/>
        <w:spacing w:after="0"/>
        <w:ind w:left="0"/>
        <w:jc w:val="right"/>
        <w:rPr>
          <w:i/>
          <w:sz w:val="23"/>
          <w:szCs w:val="23"/>
        </w:rPr>
      </w:pPr>
      <w:r w:rsidRPr="00227D14">
        <w:rPr>
          <w:i/>
          <w:sz w:val="23"/>
          <w:szCs w:val="23"/>
        </w:rPr>
        <w:t>Відповідальні виконавці: відділ у справах сім’ї та молоді виконавчого комітету</w:t>
      </w:r>
    </w:p>
    <w:p w:rsidR="007A4E3D" w:rsidRPr="00227D14" w:rsidRDefault="007A4E3D" w:rsidP="00227D14">
      <w:pPr>
        <w:pStyle w:val="a3"/>
        <w:widowControl w:val="0"/>
        <w:tabs>
          <w:tab w:val="num" w:pos="1429"/>
        </w:tabs>
        <w:autoSpaceDE w:val="0"/>
        <w:autoSpaceDN w:val="0"/>
        <w:adjustRightInd w:val="0"/>
        <w:spacing w:after="0"/>
        <w:ind w:left="0"/>
        <w:jc w:val="right"/>
        <w:rPr>
          <w:i/>
          <w:sz w:val="23"/>
          <w:szCs w:val="23"/>
        </w:rPr>
      </w:pPr>
      <w:r w:rsidRPr="00227D14">
        <w:rPr>
          <w:i/>
          <w:sz w:val="23"/>
          <w:szCs w:val="23"/>
        </w:rPr>
        <w:t xml:space="preserve"> Ніжинської міської ради, управління освіти Ніжинської міської ради </w:t>
      </w:r>
    </w:p>
    <w:p w:rsidR="007A4E3D" w:rsidRPr="00227D14" w:rsidRDefault="007A4E3D" w:rsidP="007A4E3D">
      <w:pPr>
        <w:pStyle w:val="a3"/>
        <w:spacing w:after="0"/>
        <w:ind w:left="0" w:firstLine="708"/>
        <w:jc w:val="both"/>
        <w:rPr>
          <w:b/>
          <w:bCs/>
          <w:sz w:val="23"/>
          <w:szCs w:val="23"/>
          <w:lang w:eastAsia="uk-UA"/>
        </w:rPr>
      </w:pPr>
      <w:r w:rsidRPr="00227D14">
        <w:rPr>
          <w:b/>
          <w:bCs/>
          <w:sz w:val="23"/>
          <w:szCs w:val="23"/>
          <w:lang w:eastAsia="uk-UA"/>
        </w:rPr>
        <w:t>Очікувані результати:</w:t>
      </w:r>
    </w:p>
    <w:p w:rsidR="007A4E3D" w:rsidRDefault="007A4E3D" w:rsidP="007A4E3D">
      <w:pPr>
        <w:pStyle w:val="a3"/>
        <w:spacing w:after="0"/>
        <w:ind w:left="0"/>
        <w:jc w:val="both"/>
      </w:pPr>
      <w:r w:rsidRPr="00CC2EFF">
        <w:rPr>
          <w:bCs/>
          <w:lang w:eastAsia="uk-UA"/>
        </w:rPr>
        <w:t>1. З</w:t>
      </w:r>
      <w:r w:rsidRPr="00CC2EFF">
        <w:t>ростання</w:t>
      </w:r>
      <w:r w:rsidRPr="00553864">
        <w:t xml:space="preserve"> рівня національної свідомості, зокрема в питаннях поваги до прав і свобод людини.</w:t>
      </w:r>
    </w:p>
    <w:p w:rsidR="00227D14" w:rsidRDefault="00227D14" w:rsidP="007A4E3D">
      <w:pPr>
        <w:pStyle w:val="a3"/>
        <w:spacing w:after="0"/>
        <w:ind w:left="0"/>
        <w:jc w:val="both"/>
      </w:pPr>
    </w:p>
    <w:p w:rsidR="00227D14" w:rsidRDefault="00227D14" w:rsidP="007A4E3D">
      <w:pPr>
        <w:pStyle w:val="a3"/>
        <w:spacing w:after="0"/>
        <w:ind w:left="0"/>
        <w:jc w:val="both"/>
      </w:pPr>
    </w:p>
    <w:p w:rsidR="007A4E3D" w:rsidRPr="00553864" w:rsidRDefault="007A4E3D" w:rsidP="007A4E3D">
      <w:pPr>
        <w:pStyle w:val="a3"/>
        <w:spacing w:after="0"/>
        <w:ind w:left="0" w:firstLine="709"/>
        <w:jc w:val="both"/>
      </w:pPr>
      <w:r w:rsidRPr="00553864">
        <w:rPr>
          <w:b/>
        </w:rPr>
        <w:lastRenderedPageBreak/>
        <w:t xml:space="preserve"> Пріоритет 2: </w:t>
      </w:r>
      <w:r w:rsidRPr="00553864">
        <w:t>Встановлення для молоді гарантій та необхідної соціальної підтримки у сфері праці та зайнятості.</w:t>
      </w:r>
    </w:p>
    <w:p w:rsidR="007A4E3D" w:rsidRPr="00553864" w:rsidRDefault="007A4E3D" w:rsidP="007A4E3D">
      <w:pPr>
        <w:pStyle w:val="a3"/>
        <w:spacing w:after="0"/>
        <w:ind w:left="0" w:firstLine="709"/>
        <w:jc w:val="both"/>
        <w:rPr>
          <w:b/>
        </w:rPr>
      </w:pPr>
      <w:r w:rsidRPr="00553864">
        <w:rPr>
          <w:b/>
        </w:rPr>
        <w:t>Заходи з реалізації пріоритету:</w:t>
      </w:r>
    </w:p>
    <w:p w:rsidR="007A4E3D" w:rsidRPr="00553864" w:rsidRDefault="007A4E3D" w:rsidP="007A4E3D">
      <w:pPr>
        <w:pStyle w:val="a3"/>
        <w:spacing w:after="0"/>
        <w:ind w:left="0"/>
        <w:jc w:val="both"/>
      </w:pPr>
      <w:r w:rsidRPr="00553864">
        <w:t xml:space="preserve">1. Проведення в </w:t>
      </w:r>
      <w:r>
        <w:t xml:space="preserve"> Ніжинській міськрайонній філії Чернігівського обласного </w:t>
      </w:r>
      <w:r w:rsidRPr="00553864">
        <w:t>центр</w:t>
      </w:r>
      <w:r>
        <w:t>у</w:t>
      </w:r>
      <w:r w:rsidRPr="00553864">
        <w:t xml:space="preserve"> зайнятості </w:t>
      </w:r>
      <w:r>
        <w:t>семінарів на тему:</w:t>
      </w:r>
      <w:r w:rsidRPr="00553864">
        <w:t xml:space="preserve"> «Презентація робітничої професії», «Перспективи працевлаштування та особливості зайнятості молоді», «Шляхи професійної самореалізації молоді»;</w:t>
      </w:r>
    </w:p>
    <w:p w:rsidR="007A4E3D" w:rsidRPr="00553864" w:rsidRDefault="007A4E3D" w:rsidP="007A4E3D">
      <w:pPr>
        <w:pStyle w:val="a3"/>
        <w:spacing w:after="0"/>
        <w:ind w:left="0"/>
        <w:jc w:val="both"/>
      </w:pPr>
      <w:r w:rsidRPr="00553864">
        <w:t xml:space="preserve">2. Презентації проектів соціального підприємництва «Соціальні ініціативи» щодо започаткування власної справи </w:t>
      </w:r>
    </w:p>
    <w:p w:rsidR="007A4E3D" w:rsidRPr="00E164ED" w:rsidRDefault="007A4E3D" w:rsidP="007A4E3D">
      <w:pPr>
        <w:pStyle w:val="a3"/>
        <w:spacing w:after="0"/>
        <w:ind w:left="4248"/>
        <w:jc w:val="both"/>
        <w:rPr>
          <w:i/>
        </w:rPr>
      </w:pPr>
      <w:r w:rsidRPr="00553864">
        <w:rPr>
          <w:i/>
        </w:rPr>
        <w:t xml:space="preserve">Відповідальні виконавці: </w:t>
      </w:r>
      <w:r w:rsidRPr="00E164ED">
        <w:rPr>
          <w:i/>
        </w:rPr>
        <w:t>Ніжинська міськрайонна філія Чернігівського обласного центру зайнятості, відділ у справах сім’ї та молоді виконавчого комітету Ніжинської міської ради</w:t>
      </w:r>
    </w:p>
    <w:p w:rsidR="007A4E3D" w:rsidRPr="00553864" w:rsidRDefault="007A4E3D" w:rsidP="007A4E3D">
      <w:pPr>
        <w:pStyle w:val="a3"/>
        <w:spacing w:after="0"/>
        <w:ind w:left="0"/>
        <w:jc w:val="both"/>
        <w:rPr>
          <w:b/>
        </w:rPr>
      </w:pPr>
      <w:r w:rsidRPr="00553864">
        <w:rPr>
          <w:b/>
        </w:rPr>
        <w:t xml:space="preserve">       Очікувані результати:</w:t>
      </w:r>
    </w:p>
    <w:p w:rsidR="007A4E3D" w:rsidRPr="00553864" w:rsidRDefault="007A4E3D" w:rsidP="007A4E3D">
      <w:pPr>
        <w:jc w:val="both"/>
      </w:pPr>
      <w:r w:rsidRPr="00553864">
        <w:t xml:space="preserve">1. Зростання рівня профорієнтаційної та інформаційної обізнаності молоді міста, старшокласників. </w:t>
      </w:r>
    </w:p>
    <w:p w:rsidR="007A4E3D" w:rsidRPr="00553864" w:rsidRDefault="007A4E3D" w:rsidP="007A4E3D">
      <w:pPr>
        <w:pStyle w:val="a3"/>
        <w:spacing w:after="0"/>
        <w:ind w:left="0" w:firstLine="709"/>
        <w:jc w:val="both"/>
        <w:rPr>
          <w:b/>
        </w:rPr>
      </w:pPr>
      <w:r w:rsidRPr="00553864">
        <w:rPr>
          <w:b/>
        </w:rPr>
        <w:t>Пріоритет 3</w:t>
      </w:r>
      <w:r w:rsidRPr="00553864">
        <w:t>: Пропаганда та формування здорового способу життя в молодіжному середовищі</w:t>
      </w:r>
    </w:p>
    <w:p w:rsidR="007A4E3D" w:rsidRPr="00553864" w:rsidRDefault="007A4E3D" w:rsidP="007A4E3D">
      <w:pPr>
        <w:pStyle w:val="a3"/>
        <w:spacing w:after="0"/>
        <w:ind w:left="0" w:firstLine="567"/>
        <w:jc w:val="both"/>
      </w:pPr>
      <w:r w:rsidRPr="00553864">
        <w:rPr>
          <w:b/>
        </w:rPr>
        <w:t>Заходи з реалізації пріоритету</w:t>
      </w:r>
      <w:r w:rsidRPr="00553864">
        <w:t>:</w:t>
      </w:r>
    </w:p>
    <w:p w:rsidR="007A4E3D" w:rsidRPr="00553864" w:rsidRDefault="007A4E3D" w:rsidP="007A4E3D">
      <w:pPr>
        <w:spacing w:line="228" w:lineRule="auto"/>
        <w:jc w:val="both"/>
      </w:pPr>
      <w:r w:rsidRPr="00553864">
        <w:t>1. Проведення тижнів здоров’я, конференцій, засідань за круглим столом на тему «Вибір молоді – здоров’я»</w:t>
      </w:r>
      <w:r>
        <w:t>.</w:t>
      </w:r>
    </w:p>
    <w:p w:rsidR="007A4E3D" w:rsidRPr="00553864" w:rsidRDefault="007A4E3D" w:rsidP="007A4E3D">
      <w:pPr>
        <w:spacing w:line="228" w:lineRule="auto"/>
        <w:jc w:val="both"/>
        <w:rPr>
          <w:spacing w:val="-2"/>
        </w:rPr>
      </w:pPr>
      <w:r w:rsidRPr="00553864">
        <w:rPr>
          <w:spacing w:val="-2"/>
        </w:rPr>
        <w:t>2. Проведення семінарів, тренінгів, бесід, відео-лекторіїв, диспутів, вуличних акцій, культурно-мистецьких заходів спрямованих на запобігання поширенню тютюнокуріння, алкоголізму, наркоманії, ВІЛ-інфекції/СНІДу, туберкульозу у молодіжному середовищі та збереження репродуктивного здоров’я молоді</w:t>
      </w:r>
      <w:r>
        <w:rPr>
          <w:spacing w:val="-2"/>
        </w:rPr>
        <w:t>.</w:t>
      </w:r>
    </w:p>
    <w:p w:rsidR="007A4E3D" w:rsidRPr="00553864" w:rsidRDefault="007A4E3D" w:rsidP="007A4E3D">
      <w:pPr>
        <w:spacing w:line="228" w:lineRule="auto"/>
        <w:jc w:val="both"/>
        <w:rPr>
          <w:spacing w:val="-2"/>
        </w:rPr>
      </w:pPr>
      <w:r w:rsidRPr="00553864">
        <w:rPr>
          <w:spacing w:val="-2"/>
        </w:rPr>
        <w:t xml:space="preserve">3. Розробка, виготовлення та розміщення соціальної реклами </w:t>
      </w:r>
      <w:r w:rsidRPr="00553864">
        <w:rPr>
          <w:rStyle w:val="xfm68602023"/>
        </w:rPr>
        <w:t xml:space="preserve">«Життя без шкідливих звичок» </w:t>
      </w:r>
      <w:r w:rsidRPr="00553864">
        <w:rPr>
          <w:spacing w:val="-2"/>
        </w:rPr>
        <w:t>для молоді у друкованих та електронних засобах масової інформації, міському транспорті</w:t>
      </w:r>
      <w:r>
        <w:rPr>
          <w:spacing w:val="-2"/>
        </w:rPr>
        <w:t>.</w:t>
      </w:r>
    </w:p>
    <w:p w:rsidR="007A4E3D" w:rsidRPr="00553864" w:rsidRDefault="007A4E3D" w:rsidP="007A4E3D">
      <w:pPr>
        <w:pStyle w:val="a3"/>
        <w:spacing w:after="0"/>
        <w:ind w:left="4248"/>
        <w:jc w:val="both"/>
        <w:rPr>
          <w:i/>
        </w:rPr>
      </w:pPr>
      <w:r w:rsidRPr="00553864">
        <w:rPr>
          <w:i/>
        </w:rPr>
        <w:t>Відповідальні виконавці: НЦСССДМ, відділ у справах сім’ї та молоді виконавчого комітету Ніжинської міської ради, управління освіти Ніжинської міської ради</w:t>
      </w:r>
    </w:p>
    <w:p w:rsidR="007A4E3D" w:rsidRPr="00553864" w:rsidRDefault="005D1DC8" w:rsidP="007A4E3D">
      <w:pPr>
        <w:jc w:val="both"/>
      </w:pPr>
      <w:r>
        <w:rPr>
          <w:b/>
        </w:rPr>
        <w:tab/>
      </w:r>
      <w:r w:rsidR="007A4E3D" w:rsidRPr="00553864">
        <w:rPr>
          <w:b/>
        </w:rPr>
        <w:t>Очікувані результати</w:t>
      </w:r>
      <w:r w:rsidR="007A4E3D" w:rsidRPr="00553864">
        <w:t xml:space="preserve">: </w:t>
      </w:r>
    </w:p>
    <w:p w:rsidR="007A4E3D" w:rsidRPr="00553864" w:rsidRDefault="007A4E3D" w:rsidP="007A4E3D">
      <w:pPr>
        <w:pStyle w:val="HTML"/>
        <w:jc w:val="both"/>
        <w:rPr>
          <w:rFonts w:ascii="Times New Roman" w:hAnsi="Times New Roman" w:cs="Times New Roman"/>
          <w:sz w:val="24"/>
          <w:szCs w:val="24"/>
          <w:lang w:val="uk-UA"/>
        </w:rPr>
      </w:pPr>
      <w:r w:rsidRPr="00553864">
        <w:rPr>
          <w:rFonts w:ascii="Times New Roman" w:hAnsi="Times New Roman" w:cs="Times New Roman"/>
          <w:sz w:val="24"/>
          <w:szCs w:val="24"/>
          <w:lang w:val="uk-UA"/>
        </w:rPr>
        <w:t xml:space="preserve">1. Створення сприятливих умов для формування свідомого ставлення молоді до збереження здоров'я, боротьби із шкідливими звичками. </w:t>
      </w:r>
    </w:p>
    <w:p w:rsidR="007A4E3D" w:rsidRPr="00553864" w:rsidRDefault="007A4E3D" w:rsidP="007A4E3D">
      <w:pPr>
        <w:pStyle w:val="HTML"/>
        <w:jc w:val="both"/>
        <w:rPr>
          <w:rFonts w:ascii="Times New Roman" w:hAnsi="Times New Roman" w:cs="Times New Roman"/>
          <w:sz w:val="24"/>
          <w:szCs w:val="24"/>
          <w:lang w:val="uk-UA"/>
        </w:rPr>
      </w:pPr>
      <w:r w:rsidRPr="00553864">
        <w:rPr>
          <w:rFonts w:ascii="Times New Roman" w:hAnsi="Times New Roman" w:cs="Times New Roman"/>
          <w:sz w:val="24"/>
          <w:szCs w:val="24"/>
          <w:lang w:val="uk-UA"/>
        </w:rPr>
        <w:t>2. Збільшення кількості молоді, яка веде здоровий спосіб життя.</w:t>
      </w:r>
    </w:p>
    <w:p w:rsidR="007A4E3D" w:rsidRPr="00553864" w:rsidRDefault="005D1DC8" w:rsidP="007A4E3D">
      <w:pPr>
        <w:tabs>
          <w:tab w:val="left" w:pos="851"/>
        </w:tabs>
        <w:jc w:val="both"/>
      </w:pPr>
      <w:r>
        <w:rPr>
          <w:b/>
        </w:rPr>
        <w:tab/>
      </w:r>
      <w:r w:rsidR="007A4E3D" w:rsidRPr="00553864">
        <w:rPr>
          <w:b/>
        </w:rPr>
        <w:t>Пріоритет 4:</w:t>
      </w:r>
      <w:r w:rsidR="007A4E3D" w:rsidRPr="00553864">
        <w:t xml:space="preserve"> Сприяння реалізації творчого потенціалу молодої людини в інтересах становлення й самореалізації її особистості</w:t>
      </w:r>
    </w:p>
    <w:p w:rsidR="007A4E3D" w:rsidRPr="00553864" w:rsidRDefault="007A4E3D" w:rsidP="007A4E3D">
      <w:pPr>
        <w:pStyle w:val="a3"/>
        <w:spacing w:after="0"/>
        <w:ind w:left="0" w:firstLine="709"/>
        <w:jc w:val="both"/>
      </w:pPr>
      <w:r w:rsidRPr="00553864">
        <w:rPr>
          <w:b/>
        </w:rPr>
        <w:t>Заходи з реалізації пріоритету</w:t>
      </w:r>
      <w:r w:rsidRPr="00553864">
        <w:t>:</w:t>
      </w:r>
    </w:p>
    <w:p w:rsidR="007A4E3D" w:rsidRPr="00553864" w:rsidRDefault="007A4E3D" w:rsidP="007A4E3D">
      <w:pPr>
        <w:pStyle w:val="a3"/>
        <w:spacing w:after="0"/>
        <w:ind w:left="0"/>
        <w:jc w:val="both"/>
      </w:pPr>
      <w:r w:rsidRPr="00553864">
        <w:t>1. Проведення молодіжних акцій, тренінгів, «відкритих мікрофонів», форумів щодо підтримки  молодіжних ініціатив, молодіжних громадських організацій, молодіжного руху в місті</w:t>
      </w:r>
      <w:r>
        <w:t>.</w:t>
      </w:r>
    </w:p>
    <w:p w:rsidR="007A4E3D" w:rsidRPr="00553864" w:rsidRDefault="007A4E3D" w:rsidP="007A4E3D">
      <w:pPr>
        <w:pStyle w:val="a3"/>
        <w:spacing w:after="0"/>
        <w:ind w:left="0"/>
        <w:jc w:val="both"/>
      </w:pPr>
      <w:r w:rsidRPr="00553864">
        <w:t>2. Презентація й захист молодіжних проектів з нагальних проблем розвитку  місцевої громади «Молодіжні ініціативи – в громаду», «Молодь-влада:діалог можливостей»</w:t>
      </w:r>
      <w:r>
        <w:t>.</w:t>
      </w:r>
    </w:p>
    <w:p w:rsidR="007A4E3D" w:rsidRPr="00553864" w:rsidRDefault="007A4E3D" w:rsidP="007A4E3D">
      <w:pPr>
        <w:pStyle w:val="a3"/>
        <w:spacing w:after="0"/>
        <w:ind w:left="0"/>
        <w:jc w:val="both"/>
      </w:pPr>
      <w:r w:rsidRPr="00553864">
        <w:t>3.Організація та проведення традиційних фестивалів-конкурсів «Студентський олімп», «Молоде обличчя Ніжина» тощо.</w:t>
      </w:r>
    </w:p>
    <w:p w:rsidR="007A4E3D" w:rsidRPr="00553864" w:rsidRDefault="007A4E3D" w:rsidP="007A4E3D">
      <w:pPr>
        <w:pStyle w:val="a3"/>
        <w:spacing w:after="0"/>
        <w:ind w:left="4248"/>
        <w:jc w:val="both"/>
        <w:rPr>
          <w:i/>
        </w:rPr>
      </w:pPr>
      <w:r w:rsidRPr="00553864">
        <w:rPr>
          <w:i/>
        </w:rPr>
        <w:t>Відповідальні виконавці: відділ у справах сім'ї та молоді виконавчого комітету Ніжинської міської ради</w:t>
      </w:r>
    </w:p>
    <w:p w:rsidR="007A4E3D" w:rsidRPr="00553864" w:rsidRDefault="007A4E3D" w:rsidP="007A4E3D">
      <w:pPr>
        <w:pStyle w:val="a3"/>
        <w:tabs>
          <w:tab w:val="left" w:pos="709"/>
        </w:tabs>
        <w:spacing w:after="0"/>
        <w:ind w:left="0" w:firstLine="709"/>
        <w:jc w:val="both"/>
        <w:rPr>
          <w:b/>
        </w:rPr>
      </w:pPr>
      <w:r w:rsidRPr="00553864">
        <w:rPr>
          <w:b/>
        </w:rPr>
        <w:t>Очікувані результати:</w:t>
      </w:r>
    </w:p>
    <w:p w:rsidR="007A4E3D" w:rsidRPr="00553864" w:rsidRDefault="007A4E3D" w:rsidP="007A4E3D">
      <w:pPr>
        <w:pStyle w:val="a3"/>
        <w:spacing w:after="0"/>
        <w:ind w:left="0"/>
        <w:jc w:val="both"/>
      </w:pPr>
      <w:r w:rsidRPr="00553864">
        <w:t>1. Залучення більшої кількості молоді до співпраці в напрямку розвитку молодіжних ініціатив та реалізації молодіжної політики, організації змістовного дозвілля;</w:t>
      </w:r>
    </w:p>
    <w:p w:rsidR="007A4E3D" w:rsidRPr="00553864" w:rsidRDefault="007A4E3D" w:rsidP="007A4E3D">
      <w:pPr>
        <w:pStyle w:val="a3"/>
        <w:spacing w:after="0"/>
        <w:ind w:left="0" w:firstLine="709"/>
        <w:jc w:val="both"/>
      </w:pPr>
      <w:r w:rsidRPr="00553864">
        <w:rPr>
          <w:b/>
        </w:rPr>
        <w:t xml:space="preserve">Пріоритет </w:t>
      </w:r>
      <w:r w:rsidRPr="007A4E3D">
        <w:rPr>
          <w:b/>
        </w:rPr>
        <w:t>5</w:t>
      </w:r>
      <w:r w:rsidRPr="00553864">
        <w:rPr>
          <w:b/>
        </w:rPr>
        <w:t xml:space="preserve">. </w:t>
      </w:r>
      <w:r w:rsidRPr="00553864">
        <w:t>Відродження національних родинних традицій, підвищення авторитету української сім'ї, підтримка багатодітних та малозабезпечених сімей, запобігання насильству в сім'ї.</w:t>
      </w:r>
    </w:p>
    <w:p w:rsidR="007A4E3D" w:rsidRPr="00553864" w:rsidRDefault="007A4E3D" w:rsidP="007A4E3D">
      <w:pPr>
        <w:pStyle w:val="a3"/>
        <w:spacing w:after="0"/>
        <w:ind w:left="0" w:firstLine="709"/>
        <w:jc w:val="both"/>
      </w:pPr>
      <w:r w:rsidRPr="00553864">
        <w:rPr>
          <w:b/>
        </w:rPr>
        <w:t>Заходи з реалізації пріоритету</w:t>
      </w:r>
      <w:r w:rsidRPr="00553864">
        <w:t>:</w:t>
      </w:r>
    </w:p>
    <w:p w:rsidR="007A4E3D" w:rsidRPr="00553864" w:rsidRDefault="007A4E3D" w:rsidP="007A4E3D">
      <w:pPr>
        <w:pStyle w:val="a3"/>
        <w:spacing w:after="0"/>
        <w:ind w:left="0"/>
        <w:jc w:val="both"/>
      </w:pPr>
      <w:r w:rsidRPr="00553864">
        <w:t>1. Організація та проведення міських фестивалів «Ми сім’я. Ми – разом!», «Таланти багатодітної родини»</w:t>
      </w:r>
      <w:r>
        <w:t>.</w:t>
      </w:r>
    </w:p>
    <w:p w:rsidR="007A4E3D" w:rsidRPr="00553864" w:rsidRDefault="007A4E3D" w:rsidP="007A4E3D">
      <w:pPr>
        <w:pStyle w:val="a3"/>
        <w:spacing w:after="0"/>
        <w:ind w:left="0"/>
        <w:jc w:val="both"/>
      </w:pPr>
      <w:r w:rsidRPr="00553864">
        <w:t>2. Проведення акцій, круглих столів, тренінгів з питань протидії торгівлі людьми, насиллю в сім’ях «Ти маєш це знати», « Ви маєте право на захист і допомогу» тощо.</w:t>
      </w:r>
    </w:p>
    <w:p w:rsidR="007A4E3D" w:rsidRPr="00553864" w:rsidRDefault="007A4E3D" w:rsidP="007A4E3D">
      <w:pPr>
        <w:pStyle w:val="a3"/>
        <w:spacing w:after="0"/>
        <w:ind w:left="0"/>
        <w:jc w:val="both"/>
        <w:rPr>
          <w:i/>
        </w:rPr>
      </w:pPr>
      <w:r w:rsidRPr="00553864">
        <w:t>3. Соціальна, правова та матеріальна адресна допомога багатодітним сім'ям.</w:t>
      </w:r>
    </w:p>
    <w:p w:rsidR="007A4E3D" w:rsidRPr="00553864" w:rsidRDefault="007A4E3D" w:rsidP="007A4E3D">
      <w:pPr>
        <w:pStyle w:val="a3"/>
        <w:spacing w:after="0"/>
        <w:ind w:left="4248"/>
        <w:jc w:val="both"/>
        <w:rPr>
          <w:i/>
        </w:rPr>
      </w:pPr>
      <w:r w:rsidRPr="00553864">
        <w:rPr>
          <w:i/>
        </w:rPr>
        <w:lastRenderedPageBreak/>
        <w:t>Відповідальні виконавці: відділ у справах сім'ї та молоді виконавчого комітету Ніжинської міської ради</w:t>
      </w:r>
    </w:p>
    <w:p w:rsidR="007A4E3D" w:rsidRPr="00553864" w:rsidRDefault="007A4E3D" w:rsidP="007A4E3D">
      <w:pPr>
        <w:pStyle w:val="a3"/>
        <w:spacing w:after="0"/>
        <w:ind w:left="0" w:firstLine="709"/>
        <w:jc w:val="both"/>
        <w:rPr>
          <w:b/>
        </w:rPr>
      </w:pPr>
      <w:r w:rsidRPr="00553864">
        <w:rPr>
          <w:b/>
        </w:rPr>
        <w:t>Очікувані результати:</w:t>
      </w:r>
    </w:p>
    <w:p w:rsidR="007A4E3D" w:rsidRPr="00553864" w:rsidRDefault="007A4E3D" w:rsidP="007A4E3D">
      <w:pPr>
        <w:pStyle w:val="a3"/>
        <w:tabs>
          <w:tab w:val="left" w:pos="993"/>
        </w:tabs>
        <w:spacing w:after="0"/>
        <w:ind w:left="0"/>
        <w:jc w:val="both"/>
      </w:pPr>
      <w:r w:rsidRPr="00553864">
        <w:rPr>
          <w:bCs/>
        </w:rPr>
        <w:t>1. З</w:t>
      </w:r>
      <w:r w:rsidRPr="00553864">
        <w:t xml:space="preserve">міцнення між поколінних сімейних зв’язків, соціальний захист сімей, дітей та молоді </w:t>
      </w:r>
    </w:p>
    <w:p w:rsidR="007A4E3D" w:rsidRPr="00553864" w:rsidRDefault="007A4E3D" w:rsidP="007A4E3D">
      <w:pPr>
        <w:pStyle w:val="a3"/>
        <w:tabs>
          <w:tab w:val="left" w:pos="993"/>
        </w:tabs>
        <w:spacing w:after="0"/>
        <w:ind w:left="0"/>
        <w:jc w:val="both"/>
      </w:pPr>
      <w:r w:rsidRPr="00553864">
        <w:t>2. Покращення соціального, правового та матеріального становища багатодітних сімей.</w:t>
      </w:r>
    </w:p>
    <w:p w:rsidR="007A4E3D" w:rsidRPr="00553864" w:rsidRDefault="007A4E3D" w:rsidP="007A4E3D">
      <w:pPr>
        <w:pStyle w:val="a3"/>
        <w:spacing w:after="0"/>
        <w:ind w:left="0" w:firstLine="709"/>
        <w:jc w:val="both"/>
        <w:rPr>
          <w:b/>
        </w:rPr>
      </w:pPr>
      <w:r w:rsidRPr="00553864">
        <w:rPr>
          <w:b/>
        </w:rPr>
        <w:t xml:space="preserve">Пріоритет </w:t>
      </w:r>
      <w:r>
        <w:rPr>
          <w:b/>
          <w:lang w:val="ru-RU"/>
        </w:rPr>
        <w:t>6</w:t>
      </w:r>
      <w:r w:rsidRPr="00553864">
        <w:rPr>
          <w:b/>
        </w:rPr>
        <w:t xml:space="preserve">. </w:t>
      </w:r>
      <w:r w:rsidRPr="00553864">
        <w:t>Подолання гендерних стереотипів</w:t>
      </w:r>
    </w:p>
    <w:p w:rsidR="007A4E3D" w:rsidRPr="00553864" w:rsidRDefault="007A4E3D" w:rsidP="007A4E3D">
      <w:pPr>
        <w:pStyle w:val="a3"/>
        <w:spacing w:after="0"/>
        <w:ind w:left="0" w:firstLine="709"/>
        <w:jc w:val="both"/>
      </w:pPr>
      <w:r w:rsidRPr="00553864">
        <w:rPr>
          <w:b/>
        </w:rPr>
        <w:t>Заходи з реалізації пріоритету</w:t>
      </w:r>
      <w:r w:rsidRPr="00553864">
        <w:t>:</w:t>
      </w:r>
    </w:p>
    <w:p w:rsidR="007A4E3D" w:rsidRPr="00553864" w:rsidRDefault="007A4E3D" w:rsidP="007A4E3D">
      <w:pPr>
        <w:pStyle w:val="a3"/>
        <w:spacing w:after="0"/>
        <w:ind w:left="0"/>
        <w:jc w:val="both"/>
      </w:pPr>
      <w:r w:rsidRPr="00553864">
        <w:t>1. Проведення тренінгів, семінарів, зустрічей за круглим столом з питань впровадження гендерної політики.</w:t>
      </w:r>
    </w:p>
    <w:p w:rsidR="007A4E3D" w:rsidRPr="00553864" w:rsidRDefault="007A4E3D" w:rsidP="007A4E3D">
      <w:pPr>
        <w:pStyle w:val="a3"/>
        <w:spacing w:after="0"/>
        <w:ind w:left="0"/>
        <w:jc w:val="both"/>
      </w:pPr>
      <w:r w:rsidRPr="00553864">
        <w:t>2. Проведення міського  проекту «Перлина Ніжина», «Жінка року», участь у обласному фестивалі-конкурсі «Жінка-року»</w:t>
      </w:r>
      <w:r>
        <w:t>.</w:t>
      </w:r>
    </w:p>
    <w:p w:rsidR="007A4E3D" w:rsidRPr="00553864" w:rsidRDefault="007A4E3D" w:rsidP="007A4E3D">
      <w:pPr>
        <w:pStyle w:val="a3"/>
        <w:spacing w:after="0"/>
        <w:ind w:left="0"/>
        <w:jc w:val="both"/>
      </w:pPr>
      <w:r w:rsidRPr="00553864">
        <w:t>3. Організація тренінгів для матерів з багатодітних та соціально незахищених  родин з метою їх власного самопізнання та самореалізації</w:t>
      </w:r>
      <w:r>
        <w:t>.</w:t>
      </w:r>
    </w:p>
    <w:p w:rsidR="007A4E3D" w:rsidRPr="00553864" w:rsidRDefault="007A4E3D" w:rsidP="007A4E3D">
      <w:pPr>
        <w:pStyle w:val="a3"/>
        <w:spacing w:after="0"/>
        <w:ind w:left="4248"/>
        <w:jc w:val="both"/>
        <w:rPr>
          <w:i/>
        </w:rPr>
      </w:pPr>
      <w:r w:rsidRPr="00553864">
        <w:rPr>
          <w:i/>
        </w:rPr>
        <w:t>Відповідальні виконавці: відділ у справах сім'ї та молоді виконавчого комітету Ніжинської міської ради, Ніжинська міська громадська організація Спілки жінок України, ліга-клуб «Ділова жінка».</w:t>
      </w:r>
    </w:p>
    <w:p w:rsidR="007A4E3D" w:rsidRPr="00553864" w:rsidRDefault="007A4E3D" w:rsidP="007A4E3D">
      <w:pPr>
        <w:ind w:firstLine="540"/>
        <w:jc w:val="both"/>
      </w:pPr>
      <w:r w:rsidRPr="00553864">
        <w:rPr>
          <w:b/>
        </w:rPr>
        <w:t>Очікувані результати:</w:t>
      </w:r>
    </w:p>
    <w:p w:rsidR="007A4E3D" w:rsidRPr="00553864" w:rsidRDefault="007A4E3D" w:rsidP="007A4E3D">
      <w:pPr>
        <w:jc w:val="both"/>
      </w:pPr>
      <w:r w:rsidRPr="00553864">
        <w:t xml:space="preserve">1. Підвищення рівня гендерної культури та обізнаності мешканців міста; </w:t>
      </w:r>
    </w:p>
    <w:p w:rsidR="007A4E3D" w:rsidRPr="00553864" w:rsidRDefault="007A4E3D" w:rsidP="007A4E3D">
      <w:pPr>
        <w:jc w:val="both"/>
      </w:pPr>
      <w:r w:rsidRPr="00553864">
        <w:t xml:space="preserve">2. Запровадження необхідних заходів для запобігання насильству та надання допомоги людям, що зазнали насильства, з урахуванням гендерної перспективи. </w:t>
      </w:r>
    </w:p>
    <w:p w:rsidR="007A4E3D" w:rsidRPr="00553864" w:rsidRDefault="007A4E3D" w:rsidP="007A4E3D">
      <w:pPr>
        <w:pStyle w:val="a3"/>
        <w:spacing w:after="0"/>
        <w:ind w:left="0" w:firstLine="284"/>
        <w:jc w:val="both"/>
      </w:pPr>
      <w:r w:rsidRPr="00553864">
        <w:rPr>
          <w:b/>
        </w:rPr>
        <w:t xml:space="preserve">Пріоритет </w:t>
      </w:r>
      <w:r>
        <w:rPr>
          <w:b/>
          <w:lang w:val="ru-RU"/>
        </w:rPr>
        <w:t>7</w:t>
      </w:r>
      <w:r w:rsidRPr="00553864">
        <w:rPr>
          <w:b/>
        </w:rPr>
        <w:t xml:space="preserve">: </w:t>
      </w:r>
      <w:r w:rsidRPr="00553864">
        <w:t xml:space="preserve">Створення сприятливих умов для проведення якісної оздоровчої кампанії. </w:t>
      </w:r>
    </w:p>
    <w:p w:rsidR="007A4E3D" w:rsidRPr="00553864" w:rsidRDefault="007A4E3D" w:rsidP="007A4E3D">
      <w:pPr>
        <w:pStyle w:val="a3"/>
        <w:spacing w:after="0"/>
        <w:ind w:left="0" w:firstLine="284"/>
        <w:jc w:val="both"/>
        <w:rPr>
          <w:b/>
        </w:rPr>
      </w:pPr>
      <w:r w:rsidRPr="00553864">
        <w:rPr>
          <w:b/>
        </w:rPr>
        <w:t>Заходи з реалізації пріоритету:</w:t>
      </w:r>
    </w:p>
    <w:p w:rsidR="007A4E3D" w:rsidRPr="00553864" w:rsidRDefault="007A4E3D" w:rsidP="007A4E3D">
      <w:pPr>
        <w:pStyle w:val="a3"/>
        <w:spacing w:after="0"/>
        <w:jc w:val="both"/>
      </w:pPr>
      <w:r w:rsidRPr="00553864">
        <w:t>1. Проведення тематичних та профільних змін на базі позашкільних закладів міста та у позаміському таборі імені Якова Батюка</w:t>
      </w:r>
      <w:r>
        <w:t>.</w:t>
      </w:r>
    </w:p>
    <w:p w:rsidR="007A4E3D" w:rsidRPr="00553864" w:rsidRDefault="007A4E3D" w:rsidP="007A4E3D">
      <w:pPr>
        <w:pStyle w:val="a3"/>
        <w:spacing w:after="0"/>
        <w:jc w:val="both"/>
      </w:pPr>
      <w:r w:rsidRPr="00553864">
        <w:t>2. Залучення спонсорських коштів на проведення оздоровчої кампанії та їх раціональне використання.</w:t>
      </w:r>
    </w:p>
    <w:p w:rsidR="007A4E3D" w:rsidRPr="00553864" w:rsidRDefault="007A4E3D" w:rsidP="007A4E3D">
      <w:pPr>
        <w:pStyle w:val="a3"/>
        <w:spacing w:after="0"/>
        <w:ind w:left="3540"/>
        <w:jc w:val="both"/>
        <w:rPr>
          <w:i/>
        </w:rPr>
      </w:pPr>
      <w:r w:rsidRPr="00553864">
        <w:rPr>
          <w:i/>
        </w:rPr>
        <w:t>Відповідальні виконавці: управління освіти, відділ у справах сім’ї та молоді виконавчого комітету  міської ради</w:t>
      </w:r>
    </w:p>
    <w:p w:rsidR="007A4E3D" w:rsidRPr="00553864" w:rsidRDefault="007A4E3D" w:rsidP="007A4E3D">
      <w:pPr>
        <w:pStyle w:val="a3"/>
        <w:spacing w:after="0"/>
        <w:ind w:left="0" w:firstLine="708"/>
        <w:jc w:val="both"/>
      </w:pPr>
      <w:r w:rsidRPr="00553864">
        <w:rPr>
          <w:b/>
        </w:rPr>
        <w:t>Очікувані результати</w:t>
      </w:r>
    </w:p>
    <w:p w:rsidR="007A4E3D" w:rsidRPr="00553864" w:rsidRDefault="007A4E3D" w:rsidP="007A4E3D">
      <w:pPr>
        <w:pStyle w:val="a3"/>
        <w:spacing w:after="0"/>
        <w:ind w:left="0"/>
        <w:jc w:val="both"/>
      </w:pPr>
      <w:r w:rsidRPr="00553864">
        <w:t xml:space="preserve">    1.Збільшення кількості дітей міста, які отримають якісні оздоровчі послуги.</w:t>
      </w:r>
    </w:p>
    <w:p w:rsidR="007A4E3D" w:rsidRDefault="007A4E3D" w:rsidP="007A4E3D">
      <w:pPr>
        <w:pStyle w:val="a3"/>
        <w:spacing w:after="0"/>
        <w:ind w:left="0"/>
        <w:jc w:val="both"/>
        <w:rPr>
          <w:b/>
        </w:rPr>
      </w:pPr>
      <w:r>
        <w:rPr>
          <w:b/>
        </w:rPr>
        <w:tab/>
      </w:r>
      <w:r w:rsidRPr="00553864">
        <w:rPr>
          <w:b/>
        </w:rPr>
        <w:t xml:space="preserve">Пріоритет </w:t>
      </w:r>
      <w:r>
        <w:rPr>
          <w:b/>
          <w:lang w:val="ru-RU"/>
        </w:rPr>
        <w:t>8</w:t>
      </w:r>
      <w:r w:rsidRPr="00553864">
        <w:t xml:space="preserve"> Популяризація та утвердження здорового і безпечного способу життя та культури здоров’я серед молоді</w:t>
      </w:r>
    </w:p>
    <w:p w:rsidR="007A4E3D" w:rsidRPr="00E164ED" w:rsidRDefault="007A4E3D" w:rsidP="007A4E3D">
      <w:pPr>
        <w:pStyle w:val="a3"/>
        <w:spacing w:after="0"/>
        <w:ind w:left="0"/>
        <w:jc w:val="both"/>
        <w:rPr>
          <w:b/>
        </w:rPr>
      </w:pPr>
      <w:r>
        <w:rPr>
          <w:b/>
        </w:rPr>
        <w:tab/>
      </w:r>
      <w:r w:rsidRPr="00553864">
        <w:rPr>
          <w:b/>
        </w:rPr>
        <w:t>Заходи з реалізації пріоритету</w:t>
      </w:r>
      <w:r w:rsidRPr="00553864">
        <w:t>:</w:t>
      </w:r>
    </w:p>
    <w:p w:rsidR="007A4E3D" w:rsidRPr="00553864" w:rsidRDefault="007A4E3D" w:rsidP="007A4E3D">
      <w:pPr>
        <w:jc w:val="both"/>
      </w:pPr>
      <w:r w:rsidRPr="00553864">
        <w:t>1. Проведення міських заходів щодо  здорового і безпечного способу життя</w:t>
      </w:r>
      <w:r>
        <w:t>.</w:t>
      </w:r>
    </w:p>
    <w:p w:rsidR="007A4E3D" w:rsidRPr="00553864" w:rsidRDefault="007A4E3D" w:rsidP="007A4E3D">
      <w:pPr>
        <w:jc w:val="both"/>
        <w:rPr>
          <w:spacing w:val="-2"/>
        </w:rPr>
      </w:pPr>
      <w:r w:rsidRPr="00553864">
        <w:rPr>
          <w:spacing w:val="-2"/>
        </w:rPr>
        <w:t>2. Виготовлення, тиражування, розповсюдження та розміщення соціальної реклами  у друкованих та електронних засобах масової інформації під час проведення групових заходів.</w:t>
      </w:r>
    </w:p>
    <w:p w:rsidR="007A4E3D" w:rsidRPr="00553864" w:rsidRDefault="007A4E3D" w:rsidP="007A4E3D">
      <w:pPr>
        <w:pStyle w:val="a3"/>
        <w:spacing w:after="0"/>
        <w:ind w:left="3540"/>
        <w:jc w:val="both"/>
        <w:rPr>
          <w:i/>
        </w:rPr>
      </w:pPr>
      <w:r w:rsidRPr="00553864">
        <w:rPr>
          <w:i/>
        </w:rPr>
        <w:t>Відповідальні виконавці: НМЦСССДМ, відділ у справах сім’ї та молоді виконавчого комітету Ніжинської міської ради, управління освіти Ніжинської міської ради</w:t>
      </w:r>
    </w:p>
    <w:p w:rsidR="007A4E3D" w:rsidRPr="00553864" w:rsidRDefault="007A4E3D" w:rsidP="007A4E3D">
      <w:pPr>
        <w:pStyle w:val="a3"/>
        <w:spacing w:after="0"/>
        <w:ind w:left="0" w:firstLine="709"/>
        <w:jc w:val="both"/>
      </w:pPr>
      <w:r w:rsidRPr="00553864">
        <w:rPr>
          <w:b/>
        </w:rPr>
        <w:t>Очікувані результати</w:t>
      </w:r>
      <w:r w:rsidRPr="00553864">
        <w:t xml:space="preserve">: </w:t>
      </w:r>
    </w:p>
    <w:p w:rsidR="007A4E3D" w:rsidRPr="00553864" w:rsidRDefault="007A4E3D" w:rsidP="007A4E3D">
      <w:pPr>
        <w:tabs>
          <w:tab w:val="left" w:pos="851"/>
        </w:tabs>
        <w:jc w:val="both"/>
      </w:pPr>
      <w:r w:rsidRPr="00553864">
        <w:t xml:space="preserve">1. Формування свідомого ставлення молоді до збереження здоров'я, боротьби із шкідливими звичками. </w:t>
      </w:r>
    </w:p>
    <w:p w:rsidR="007A4E3D" w:rsidRPr="00553864" w:rsidRDefault="007A4E3D" w:rsidP="007A4E3D">
      <w:pPr>
        <w:tabs>
          <w:tab w:val="left" w:pos="851"/>
        </w:tabs>
        <w:jc w:val="both"/>
        <w:rPr>
          <w:bCs/>
        </w:rPr>
      </w:pPr>
      <w:r w:rsidRPr="00553864">
        <w:rPr>
          <w:bCs/>
        </w:rPr>
        <w:t xml:space="preserve">2. Збільшення кількості молоді, яка веде здоровий спосіб життя. </w:t>
      </w:r>
    </w:p>
    <w:p w:rsidR="007A4E3D" w:rsidRPr="00553864" w:rsidRDefault="007A4E3D" w:rsidP="007A4E3D">
      <w:pPr>
        <w:tabs>
          <w:tab w:val="left" w:pos="851"/>
        </w:tabs>
        <w:jc w:val="both"/>
        <w:rPr>
          <w:bCs/>
        </w:rPr>
      </w:pPr>
      <w:r w:rsidRPr="00553864">
        <w:rPr>
          <w:bCs/>
        </w:rPr>
        <w:t>3. Виготовлення профілактичної та інформаційно-просвітницької продукції.</w:t>
      </w:r>
    </w:p>
    <w:p w:rsidR="007A4E3D" w:rsidRPr="00553864" w:rsidRDefault="007A4E3D" w:rsidP="007A4E3D">
      <w:pPr>
        <w:tabs>
          <w:tab w:val="left" w:pos="851"/>
        </w:tabs>
        <w:jc w:val="both"/>
      </w:pPr>
      <w:r>
        <w:rPr>
          <w:bCs/>
        </w:rPr>
        <w:tab/>
      </w:r>
      <w:r w:rsidRPr="00553864">
        <w:rPr>
          <w:b/>
        </w:rPr>
        <w:t xml:space="preserve">Пріоритет </w:t>
      </w:r>
      <w:r w:rsidRPr="007972DD">
        <w:rPr>
          <w:b/>
        </w:rPr>
        <w:t>9</w:t>
      </w:r>
      <w:r w:rsidRPr="00553864">
        <w:rPr>
          <w:b/>
        </w:rPr>
        <w:t>:</w:t>
      </w:r>
      <w:r w:rsidRPr="00553864">
        <w:t xml:space="preserve"> Підтримка прийомних сімей в місті, підбір та підготовка кандидатів у прийомні-батьки, батьки вихователі, патронатні вихователі з метою створення прийомних сімей,  дитячих будинків сімейного типу (ДБСТ) та встановлення  патронату над дитиною.</w:t>
      </w:r>
    </w:p>
    <w:p w:rsidR="007A4E3D" w:rsidRPr="00553864" w:rsidRDefault="007A4E3D" w:rsidP="007A4E3D">
      <w:pPr>
        <w:pStyle w:val="a3"/>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pPr>
      <w:r w:rsidRPr="00553864">
        <w:rPr>
          <w:b/>
        </w:rPr>
        <w:t>Заходи з реалізації пріоритету</w:t>
      </w:r>
      <w:r w:rsidRPr="00553864">
        <w:t>:</w:t>
      </w:r>
    </w:p>
    <w:p w:rsidR="007A4E3D" w:rsidRPr="00553864" w:rsidRDefault="007A4E3D" w:rsidP="007A4E3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pPr>
      <w:r w:rsidRPr="00553864">
        <w:t>1. Здійснення працівниками НЦСССДМ соціального супроводення прийомних сімей.</w:t>
      </w:r>
    </w:p>
    <w:p w:rsidR="007A4E3D" w:rsidRPr="00553864" w:rsidRDefault="007A4E3D" w:rsidP="007A4E3D">
      <w:pPr>
        <w:pStyle w:val="a3"/>
        <w:spacing w:after="0"/>
        <w:ind w:left="0"/>
        <w:jc w:val="both"/>
      </w:pPr>
      <w:r w:rsidRPr="00553864">
        <w:t>2. Проведення інформаційно-роз’яснювальної роботи з питань  пошуків кандидатів у патронатні вихователі для створення та діяльності сімей патронатних вихователів та кандидатів для створення прийомних сімей.</w:t>
      </w:r>
    </w:p>
    <w:p w:rsidR="007A4E3D" w:rsidRPr="00553864" w:rsidRDefault="007A4E3D" w:rsidP="007A4E3D">
      <w:pPr>
        <w:pStyle w:val="a3"/>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right"/>
        <w:rPr>
          <w:i/>
        </w:rPr>
      </w:pPr>
      <w:r w:rsidRPr="00553864">
        <w:rPr>
          <w:i/>
        </w:rPr>
        <w:tab/>
        <w:t xml:space="preserve">Відповідальні виконавці: НМЦСССДМ </w:t>
      </w:r>
    </w:p>
    <w:p w:rsidR="007A4E3D" w:rsidRDefault="007A4E3D" w:rsidP="007A4E3D">
      <w:pPr>
        <w:pStyle w:val="a3"/>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pPr>
      <w:r w:rsidRPr="00553864">
        <w:rPr>
          <w:b/>
        </w:rPr>
        <w:lastRenderedPageBreak/>
        <w:tab/>
        <w:t xml:space="preserve">Очікувані результати: </w:t>
      </w:r>
      <w:r w:rsidRPr="00553864">
        <w:t>100% охопленнядітей-сиріт, дітей позбавлених батьківського піклув</w:t>
      </w:r>
      <w:r>
        <w:t>ання сімейними формами виховання.</w:t>
      </w:r>
    </w:p>
    <w:p w:rsidR="007A4E3D" w:rsidRPr="00553864" w:rsidRDefault="007A4E3D" w:rsidP="007A4E3D">
      <w:pPr>
        <w:pStyle w:val="a3"/>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pPr>
      <w:r>
        <w:tab/>
      </w:r>
      <w:r w:rsidRPr="00553864">
        <w:rPr>
          <w:b/>
        </w:rPr>
        <w:t xml:space="preserve">Пріоритет </w:t>
      </w:r>
      <w:r>
        <w:rPr>
          <w:b/>
          <w:lang w:val="ru-RU"/>
        </w:rPr>
        <w:t>10</w:t>
      </w:r>
      <w:r w:rsidRPr="00553864">
        <w:rPr>
          <w:b/>
        </w:rPr>
        <w:t>.</w:t>
      </w:r>
      <w:r w:rsidRPr="00553864">
        <w:t xml:space="preserve"> Соціальний супровід сімей, які опинилися у складних життєвих обставинах.</w:t>
      </w:r>
    </w:p>
    <w:p w:rsidR="007A4E3D" w:rsidRPr="00553864" w:rsidRDefault="007A4E3D" w:rsidP="007A4E3D">
      <w:pPr>
        <w:pStyle w:val="a3"/>
        <w:tabs>
          <w:tab w:val="center" w:pos="0"/>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pPr>
      <w:r w:rsidRPr="00553864">
        <w:rPr>
          <w:b/>
        </w:rPr>
        <w:t>Заходи з реалізації пріоритету</w:t>
      </w:r>
      <w:r w:rsidRPr="00553864">
        <w:t>:</w:t>
      </w:r>
    </w:p>
    <w:p w:rsidR="007A4E3D" w:rsidRPr="00553864" w:rsidRDefault="007A4E3D" w:rsidP="007A4E3D">
      <w:pPr>
        <w:pStyle w:val="a3"/>
        <w:spacing w:after="0"/>
        <w:ind w:left="0"/>
        <w:jc w:val="both"/>
      </w:pPr>
      <w:r w:rsidRPr="00553864">
        <w:t>1. Вчасне виявлення, обстеження, здійснення оцінки потреб дитини та її сім</w:t>
      </w:r>
      <w:r w:rsidRPr="00553864">
        <w:rPr>
          <w:rFonts w:ascii="Calibri" w:hAnsi="Calibri"/>
        </w:rPr>
        <w:t>'</w:t>
      </w:r>
      <w:r w:rsidRPr="00553864">
        <w:t>ї (особи) та взяття під соціальний супровід сімей (осіб), які опинилися у складних життєвих обставинах.</w:t>
      </w:r>
    </w:p>
    <w:p w:rsidR="007A4E3D" w:rsidRPr="00553864" w:rsidRDefault="007A4E3D" w:rsidP="007A4E3D">
      <w:pPr>
        <w:pStyle w:val="a3"/>
        <w:spacing w:after="0"/>
        <w:ind w:left="0"/>
        <w:jc w:val="both"/>
      </w:pPr>
      <w:r w:rsidRPr="00553864">
        <w:t>2. Ефективне та якісне здійснення соціального супроводу фахівцями із соціальної роботи.</w:t>
      </w:r>
    </w:p>
    <w:p w:rsidR="007A4E3D" w:rsidRPr="00553864" w:rsidRDefault="007A4E3D" w:rsidP="007A4E3D">
      <w:pPr>
        <w:pStyle w:val="a3"/>
        <w:spacing w:after="0"/>
        <w:ind w:left="0"/>
        <w:jc w:val="both"/>
        <w:rPr>
          <w:i/>
        </w:rPr>
      </w:pPr>
      <w:r w:rsidRPr="00553864">
        <w:t>3. Взаємодія суб’єктів соціального супроводу сімей (осіб), які перебувають у складних життєвих обставинах.</w:t>
      </w:r>
      <w:r w:rsidRPr="00553864">
        <w:rPr>
          <w:i/>
        </w:rPr>
        <w:tab/>
      </w:r>
      <w:r w:rsidRPr="00553864">
        <w:rPr>
          <w:i/>
        </w:rPr>
        <w:tab/>
      </w:r>
      <w:r w:rsidRPr="00553864">
        <w:rPr>
          <w:i/>
        </w:rPr>
        <w:tab/>
      </w:r>
      <w:r w:rsidRPr="00553864">
        <w:rPr>
          <w:i/>
        </w:rPr>
        <w:tab/>
      </w:r>
      <w:r w:rsidRPr="00553864">
        <w:rPr>
          <w:i/>
        </w:rPr>
        <w:tab/>
      </w:r>
      <w:r w:rsidRPr="00553864">
        <w:rPr>
          <w:i/>
        </w:rPr>
        <w:tab/>
      </w:r>
      <w:r w:rsidRPr="00553864">
        <w:rPr>
          <w:i/>
        </w:rPr>
        <w:tab/>
        <w:t>Відповідальні виконавці: НМЦСССДМ</w:t>
      </w:r>
    </w:p>
    <w:p w:rsidR="007A4E3D" w:rsidRPr="00553864" w:rsidRDefault="007A4E3D" w:rsidP="007A4E3D">
      <w:pPr>
        <w:pStyle w:val="a3"/>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lang w:val="ru-RU"/>
        </w:rPr>
      </w:pPr>
      <w:r w:rsidRPr="00553864">
        <w:rPr>
          <w:b/>
        </w:rPr>
        <w:t xml:space="preserve">Очікувані результати: </w:t>
      </w:r>
      <w:r w:rsidRPr="00553864">
        <w:t xml:space="preserve">подолання   складних життєвих обставин та повернення сім’ї до нормальних умов проживання. </w:t>
      </w:r>
    </w:p>
    <w:p w:rsidR="007A4E3D" w:rsidRPr="00553864" w:rsidRDefault="005D1DC8" w:rsidP="007A4E3D">
      <w:pPr>
        <w:pStyle w:val="afb"/>
        <w:spacing w:line="276" w:lineRule="auto"/>
        <w:ind w:left="0"/>
        <w:jc w:val="both"/>
        <w:rPr>
          <w:szCs w:val="24"/>
        </w:rPr>
      </w:pPr>
      <w:r>
        <w:rPr>
          <w:b/>
        </w:rPr>
        <w:tab/>
      </w:r>
      <w:r w:rsidR="007A4E3D" w:rsidRPr="00553864">
        <w:rPr>
          <w:b/>
        </w:rPr>
        <w:t xml:space="preserve">Пріоритет </w:t>
      </w:r>
      <w:r w:rsidR="007A4E3D" w:rsidRPr="005D1DC8">
        <w:rPr>
          <w:b/>
        </w:rPr>
        <w:t>11</w:t>
      </w:r>
      <w:r w:rsidR="007A4E3D" w:rsidRPr="00553864">
        <w:rPr>
          <w:b/>
        </w:rPr>
        <w:t>.</w:t>
      </w:r>
      <w:r w:rsidR="007A4E3D" w:rsidRPr="00553864">
        <w:rPr>
          <w:szCs w:val="24"/>
        </w:rPr>
        <w:t>Подолання дитячої безпритульності і бездоглядності, запобігання сирітству, створення умов для всебічного розвитку та виховання дітей, розвиток сімейних форм виховання дітей-сиріт та дітей, позбавлених батьківського піклування.</w:t>
      </w:r>
    </w:p>
    <w:p w:rsidR="007A4E3D" w:rsidRPr="00553864" w:rsidRDefault="007A4E3D" w:rsidP="007A4E3D">
      <w:pPr>
        <w:pStyle w:val="a3"/>
        <w:tabs>
          <w:tab w:val="center" w:pos="0"/>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pPr>
      <w:r w:rsidRPr="00553864">
        <w:rPr>
          <w:b/>
        </w:rPr>
        <w:t>Заходи з реалізації пріоритету</w:t>
      </w:r>
      <w:r w:rsidRPr="00553864">
        <w:t>:</w:t>
      </w:r>
    </w:p>
    <w:p w:rsidR="007A4E3D" w:rsidRPr="00553864" w:rsidRDefault="007A4E3D" w:rsidP="007A4E3D">
      <w:r w:rsidRPr="0062323E">
        <w:t xml:space="preserve"> 1. р</w:t>
      </w:r>
      <w:r w:rsidRPr="00553864">
        <w:t>озроблення та запровадження ефективних форм роботи з профілактики дитячої бездоглядності і безпритульності, виявлення на ранній стадії сімей, які неспроможні або не бажають виконувати виховні функції та функції забезпечення захисту прав дітей, які виховуються у таких сім’ях;</w:t>
      </w:r>
    </w:p>
    <w:p w:rsidR="007A4E3D" w:rsidRPr="00553864" w:rsidRDefault="007A4E3D" w:rsidP="007A4E3D">
      <w:pPr>
        <w:pStyle w:val="afb"/>
        <w:spacing w:line="276" w:lineRule="auto"/>
        <w:ind w:left="0"/>
        <w:jc w:val="both"/>
        <w:rPr>
          <w:szCs w:val="24"/>
        </w:rPr>
      </w:pPr>
      <w:r>
        <w:rPr>
          <w:szCs w:val="24"/>
          <w:lang w:val="ru-RU"/>
        </w:rPr>
        <w:t xml:space="preserve">2. </w:t>
      </w:r>
      <w:r w:rsidRPr="00553864">
        <w:rPr>
          <w:szCs w:val="24"/>
        </w:rPr>
        <w:t>застосування ефективних форм соціальної підтримки дітей, які перебувають у складних життєвих обставинах;</w:t>
      </w:r>
    </w:p>
    <w:p w:rsidR="007A4E3D" w:rsidRPr="00553864" w:rsidRDefault="007A4E3D" w:rsidP="007A4E3D">
      <w:pPr>
        <w:pStyle w:val="afb"/>
        <w:spacing w:line="276" w:lineRule="auto"/>
        <w:ind w:left="0"/>
        <w:jc w:val="both"/>
        <w:rPr>
          <w:szCs w:val="24"/>
        </w:rPr>
      </w:pPr>
      <w:r w:rsidRPr="0062323E">
        <w:rPr>
          <w:szCs w:val="24"/>
        </w:rPr>
        <w:t>3.</w:t>
      </w:r>
      <w:r w:rsidRPr="00553864">
        <w:rPr>
          <w:szCs w:val="24"/>
        </w:rPr>
        <w:t>забезпечення функціонування ЄІАС «Діти»;</w:t>
      </w:r>
    </w:p>
    <w:p w:rsidR="007A4E3D" w:rsidRPr="00553864" w:rsidRDefault="007A4E3D" w:rsidP="007A4E3D">
      <w:pPr>
        <w:pStyle w:val="afb"/>
        <w:spacing w:line="276" w:lineRule="auto"/>
        <w:ind w:left="0"/>
        <w:jc w:val="both"/>
        <w:rPr>
          <w:szCs w:val="24"/>
        </w:rPr>
      </w:pPr>
      <w:r w:rsidRPr="007A4E3D">
        <w:rPr>
          <w:szCs w:val="24"/>
        </w:rPr>
        <w:t>4.</w:t>
      </w:r>
      <w:r w:rsidRPr="00553864">
        <w:rPr>
          <w:szCs w:val="24"/>
        </w:rPr>
        <w:t>забезпечення реалізації права дітей на сімейне виховання, насамперед біологічними батьками;</w:t>
      </w:r>
    </w:p>
    <w:p w:rsidR="007A4E3D" w:rsidRPr="00553864" w:rsidRDefault="007A4E3D" w:rsidP="007A4E3D">
      <w:pPr>
        <w:pStyle w:val="afb"/>
        <w:spacing w:line="276" w:lineRule="auto"/>
        <w:ind w:left="0"/>
        <w:jc w:val="both"/>
        <w:rPr>
          <w:szCs w:val="24"/>
        </w:rPr>
      </w:pPr>
      <w:r w:rsidRPr="0062323E">
        <w:rPr>
          <w:szCs w:val="24"/>
        </w:rPr>
        <w:t>5.</w:t>
      </w:r>
      <w:r w:rsidRPr="00553864">
        <w:rPr>
          <w:szCs w:val="24"/>
        </w:rPr>
        <w:t>забезпечення влаштування дітей-сиріт та дітей, позбавлених батьківського піклування з урахуванням пріоритетності впровадження сімейних форм влаштування.</w:t>
      </w:r>
    </w:p>
    <w:p w:rsidR="007A4E3D" w:rsidRDefault="007A4E3D" w:rsidP="007A4E3D">
      <w:pPr>
        <w:ind w:left="567"/>
        <w:jc w:val="right"/>
      </w:pPr>
      <w:r w:rsidRPr="00553864">
        <w:rPr>
          <w:i/>
        </w:rPr>
        <w:t>Відповідальні виконавці</w:t>
      </w:r>
      <w:r w:rsidRPr="00E164ED">
        <w:rPr>
          <w:i/>
        </w:rPr>
        <w:t>: Служба у справах дітей.</w:t>
      </w:r>
    </w:p>
    <w:p w:rsidR="007A4E3D" w:rsidRPr="00553864" w:rsidRDefault="005D1DC8" w:rsidP="007A4E3D">
      <w:pPr>
        <w:pStyle w:val="afb"/>
        <w:spacing w:line="276" w:lineRule="auto"/>
        <w:ind w:left="0"/>
        <w:jc w:val="both"/>
        <w:rPr>
          <w:szCs w:val="24"/>
        </w:rPr>
      </w:pPr>
      <w:r>
        <w:rPr>
          <w:b/>
        </w:rPr>
        <w:tab/>
      </w:r>
      <w:r w:rsidR="007A4E3D" w:rsidRPr="00553864">
        <w:rPr>
          <w:b/>
        </w:rPr>
        <w:t xml:space="preserve">Пріоритет </w:t>
      </w:r>
      <w:r w:rsidR="007A4E3D" w:rsidRPr="00E164ED">
        <w:rPr>
          <w:b/>
        </w:rPr>
        <w:t>12.</w:t>
      </w:r>
      <w:r w:rsidR="007A4E3D" w:rsidRPr="00E164ED">
        <w:rPr>
          <w:szCs w:val="24"/>
        </w:rPr>
        <w:t>Подолання дитячої безпритульності і бездоглядності, запобігання</w:t>
      </w:r>
      <w:r w:rsidR="007A4E3D" w:rsidRPr="00553864">
        <w:rPr>
          <w:szCs w:val="24"/>
        </w:rPr>
        <w:t xml:space="preserve"> сирітству,створення умов для всебічного розвитку та виховання дітей, розвиток сімейних форм виховання дітей-сиріт та дітей, позбавлених батьківського піклування.</w:t>
      </w:r>
    </w:p>
    <w:p w:rsidR="007A4E3D" w:rsidRPr="00553864" w:rsidRDefault="007A4E3D" w:rsidP="007A4E3D">
      <w:pPr>
        <w:pStyle w:val="a3"/>
        <w:tabs>
          <w:tab w:val="center" w:pos="0"/>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pPr>
      <w:r w:rsidRPr="00553864">
        <w:rPr>
          <w:b/>
        </w:rPr>
        <w:t>Заходи з реалізації пріоритету</w:t>
      </w:r>
      <w:r w:rsidRPr="00553864">
        <w:t>:</w:t>
      </w:r>
    </w:p>
    <w:p w:rsidR="007A4E3D" w:rsidRPr="00553864" w:rsidRDefault="007A4E3D" w:rsidP="007A4E3D">
      <w:pPr>
        <w:pStyle w:val="afb"/>
        <w:spacing w:line="276" w:lineRule="auto"/>
        <w:ind w:left="0"/>
        <w:jc w:val="both"/>
        <w:rPr>
          <w:szCs w:val="24"/>
        </w:rPr>
      </w:pPr>
      <w:r w:rsidRPr="0062323E">
        <w:rPr>
          <w:szCs w:val="24"/>
        </w:rPr>
        <w:t>1.</w:t>
      </w:r>
      <w:r w:rsidRPr="00553864">
        <w:rPr>
          <w:szCs w:val="24"/>
        </w:rPr>
        <w:t>розроблення та запровадження ефективних форм роботи з профілактики дитячої бездоглядності і безпритульності, виявлення на ранній стадії сімей, які неспроможні або не бажають виконувати виховні функції та функції забезпечення захисту прав дітей, які виховуються у таких сім’ях;</w:t>
      </w:r>
    </w:p>
    <w:p w:rsidR="007A4E3D" w:rsidRPr="00553864" w:rsidRDefault="007A4E3D" w:rsidP="007A4E3D">
      <w:pPr>
        <w:pStyle w:val="afb"/>
        <w:spacing w:line="276" w:lineRule="auto"/>
        <w:ind w:left="0"/>
        <w:jc w:val="both"/>
        <w:rPr>
          <w:szCs w:val="24"/>
        </w:rPr>
      </w:pPr>
      <w:r>
        <w:rPr>
          <w:szCs w:val="24"/>
          <w:lang w:val="ru-RU"/>
        </w:rPr>
        <w:t>2.</w:t>
      </w:r>
      <w:r w:rsidRPr="00553864">
        <w:rPr>
          <w:szCs w:val="24"/>
        </w:rPr>
        <w:t>застосування ефективних форм соціальної підтримки дітей, які перебувають у складних життєвих обставинах;</w:t>
      </w:r>
    </w:p>
    <w:p w:rsidR="007A4E3D" w:rsidRPr="00553864" w:rsidRDefault="007A4E3D" w:rsidP="007A4E3D">
      <w:pPr>
        <w:pStyle w:val="afb"/>
        <w:spacing w:line="276" w:lineRule="auto"/>
        <w:ind w:left="0"/>
        <w:jc w:val="both"/>
        <w:rPr>
          <w:szCs w:val="24"/>
        </w:rPr>
      </w:pPr>
      <w:r w:rsidRPr="0062323E">
        <w:rPr>
          <w:szCs w:val="24"/>
        </w:rPr>
        <w:t>3.</w:t>
      </w:r>
      <w:r w:rsidRPr="00553864">
        <w:rPr>
          <w:szCs w:val="24"/>
        </w:rPr>
        <w:t>забезпечення функціонування ЄІАС «Діти»;</w:t>
      </w:r>
    </w:p>
    <w:p w:rsidR="007A4E3D" w:rsidRPr="00553864" w:rsidRDefault="007A4E3D" w:rsidP="007A4E3D">
      <w:pPr>
        <w:pStyle w:val="afb"/>
        <w:spacing w:line="276" w:lineRule="auto"/>
        <w:ind w:left="0"/>
        <w:jc w:val="both"/>
        <w:rPr>
          <w:szCs w:val="24"/>
        </w:rPr>
      </w:pPr>
      <w:r w:rsidRPr="007A4E3D">
        <w:rPr>
          <w:szCs w:val="24"/>
        </w:rPr>
        <w:t>4.</w:t>
      </w:r>
      <w:r w:rsidRPr="00553864">
        <w:rPr>
          <w:szCs w:val="24"/>
        </w:rPr>
        <w:t>забезпечення реалізації права дітей на сімейне виховання, насамперед біологічними батьками;</w:t>
      </w:r>
    </w:p>
    <w:p w:rsidR="007A4E3D" w:rsidRPr="00553864" w:rsidRDefault="007A4E3D" w:rsidP="007A4E3D">
      <w:pPr>
        <w:pStyle w:val="afb"/>
        <w:spacing w:line="276" w:lineRule="auto"/>
        <w:ind w:left="0"/>
        <w:jc w:val="both"/>
        <w:rPr>
          <w:szCs w:val="24"/>
        </w:rPr>
      </w:pPr>
      <w:r w:rsidRPr="0062323E">
        <w:rPr>
          <w:szCs w:val="24"/>
        </w:rPr>
        <w:t>5.</w:t>
      </w:r>
      <w:r w:rsidRPr="00553864">
        <w:rPr>
          <w:szCs w:val="24"/>
        </w:rPr>
        <w:t>забезпечення влаштування дітей-сиріт та дітей, позбавлених батьківського піклування з урахуванням пріоритетності впровадження сімейних форм влаштування.</w:t>
      </w:r>
    </w:p>
    <w:p w:rsidR="007A4E3D" w:rsidRPr="00E164ED" w:rsidRDefault="007A4E3D" w:rsidP="007A4E3D">
      <w:pPr>
        <w:pStyle w:val="afb"/>
        <w:spacing w:line="276" w:lineRule="auto"/>
        <w:ind w:left="927"/>
        <w:jc w:val="both"/>
        <w:rPr>
          <w:i/>
          <w:szCs w:val="24"/>
        </w:rPr>
      </w:pPr>
      <w:r w:rsidRPr="00553864">
        <w:rPr>
          <w:i/>
          <w:szCs w:val="24"/>
        </w:rPr>
        <w:t xml:space="preserve"> Відповідальні виконавці: </w:t>
      </w:r>
      <w:r w:rsidRPr="00E164ED">
        <w:rPr>
          <w:i/>
          <w:szCs w:val="24"/>
        </w:rPr>
        <w:t>Служба у справах дітей.</w:t>
      </w:r>
    </w:p>
    <w:p w:rsidR="007A4E3D" w:rsidRPr="00E164ED" w:rsidRDefault="007A4E3D" w:rsidP="007A4E3D">
      <w:pPr>
        <w:pStyle w:val="20"/>
        <w:spacing w:before="0" w:after="0"/>
        <w:ind w:firstLine="709"/>
        <w:jc w:val="both"/>
        <w:rPr>
          <w:rFonts w:ascii="Times New Roman" w:hAnsi="Times New Roman" w:cs="Times New Roman"/>
          <w:i w:val="0"/>
          <w:iCs w:val="0"/>
          <w:sz w:val="24"/>
          <w:szCs w:val="24"/>
        </w:rPr>
      </w:pPr>
      <w:bookmarkStart w:id="13" w:name="_Toc247601153"/>
      <w:bookmarkStart w:id="14" w:name="_Toc342647952"/>
      <w:bookmarkEnd w:id="11"/>
      <w:bookmarkEnd w:id="12"/>
      <w:r w:rsidRPr="00E164ED">
        <w:rPr>
          <w:rFonts w:ascii="Times New Roman" w:hAnsi="Times New Roman" w:cs="Times New Roman"/>
          <w:i w:val="0"/>
          <w:iCs w:val="0"/>
          <w:sz w:val="24"/>
          <w:szCs w:val="24"/>
          <w:lang w:val="ru-RU"/>
        </w:rPr>
        <w:t>6</w:t>
      </w:r>
      <w:r w:rsidRPr="00E164ED">
        <w:rPr>
          <w:rFonts w:ascii="Times New Roman" w:hAnsi="Times New Roman" w:cs="Times New Roman"/>
          <w:i w:val="0"/>
          <w:iCs w:val="0"/>
          <w:sz w:val="24"/>
          <w:szCs w:val="24"/>
        </w:rPr>
        <w:t>.2. Система соціального захисту та соціального забезпечення населення</w:t>
      </w:r>
      <w:bookmarkEnd w:id="13"/>
      <w:bookmarkEnd w:id="14"/>
    </w:p>
    <w:p w:rsidR="007A4E3D" w:rsidRPr="00553864" w:rsidRDefault="007A4E3D" w:rsidP="007A4E3D">
      <w:pPr>
        <w:shd w:val="clear" w:color="auto" w:fill="FFFFFF"/>
        <w:ind w:firstLine="709"/>
        <w:jc w:val="both"/>
      </w:pPr>
      <w:r w:rsidRPr="00553864">
        <w:rPr>
          <w:b/>
          <w:u w:val="single"/>
        </w:rPr>
        <w:t>Головна мета</w:t>
      </w:r>
      <w:r w:rsidRPr="00553864">
        <w:rPr>
          <w:b/>
          <w:bCs/>
        </w:rPr>
        <w:t xml:space="preserve">: </w:t>
      </w:r>
      <w:r w:rsidRPr="00553864">
        <w:rPr>
          <w:bCs/>
        </w:rPr>
        <w:t>підтримка</w:t>
      </w:r>
      <w:r w:rsidRPr="00553864">
        <w:t xml:space="preserve"> вразливих верств населення, дотримання принципу адресності соціального забезпечення. </w:t>
      </w:r>
    </w:p>
    <w:p w:rsidR="007A4E3D" w:rsidRPr="00553864" w:rsidRDefault="007A4E3D" w:rsidP="007A4E3D">
      <w:pPr>
        <w:shd w:val="clear" w:color="auto" w:fill="FFFFFF"/>
        <w:ind w:firstLine="709"/>
        <w:jc w:val="both"/>
        <w:rPr>
          <w:b/>
          <w:bCs/>
          <w:spacing w:val="-1"/>
        </w:rPr>
      </w:pPr>
      <w:r w:rsidRPr="00553864">
        <w:rPr>
          <w:b/>
        </w:rPr>
        <w:t>Пріоритетні напрями діяльності</w:t>
      </w:r>
      <w:r w:rsidRPr="00553864">
        <w:rPr>
          <w:b/>
          <w:bCs/>
          <w:spacing w:val="-1"/>
        </w:rPr>
        <w:t>:</w:t>
      </w:r>
    </w:p>
    <w:p w:rsidR="007A4E3D" w:rsidRPr="00553864" w:rsidRDefault="007A4E3D" w:rsidP="007A4E3D">
      <w:pPr>
        <w:widowControl w:val="0"/>
        <w:numPr>
          <w:ilvl w:val="0"/>
          <w:numId w:val="2"/>
        </w:numPr>
        <w:shd w:val="clear" w:color="auto" w:fill="FFFFFF"/>
        <w:tabs>
          <w:tab w:val="clear" w:pos="720"/>
          <w:tab w:val="num" w:pos="284"/>
          <w:tab w:val="left" w:pos="1181"/>
        </w:tabs>
        <w:autoSpaceDE w:val="0"/>
        <w:autoSpaceDN w:val="0"/>
        <w:adjustRightInd w:val="0"/>
        <w:ind w:left="0" w:firstLine="0"/>
        <w:jc w:val="both"/>
      </w:pPr>
      <w:r w:rsidRPr="00553864">
        <w:rPr>
          <w:spacing w:val="-1"/>
        </w:rPr>
        <w:t xml:space="preserve">  реалізація в повному обсязі державної політики у сфері соціального </w:t>
      </w:r>
      <w:r w:rsidRPr="00553864">
        <w:t>захисту;</w:t>
      </w:r>
    </w:p>
    <w:p w:rsidR="007A4E3D" w:rsidRPr="00553864" w:rsidRDefault="007A4E3D" w:rsidP="007A4E3D">
      <w:pPr>
        <w:widowControl w:val="0"/>
        <w:numPr>
          <w:ilvl w:val="0"/>
          <w:numId w:val="2"/>
        </w:numPr>
        <w:shd w:val="clear" w:color="auto" w:fill="FFFFFF"/>
        <w:tabs>
          <w:tab w:val="clear" w:pos="720"/>
          <w:tab w:val="num" w:pos="284"/>
          <w:tab w:val="left" w:pos="1181"/>
        </w:tabs>
        <w:autoSpaceDE w:val="0"/>
        <w:autoSpaceDN w:val="0"/>
        <w:adjustRightInd w:val="0"/>
        <w:ind w:left="0" w:firstLine="0"/>
        <w:jc w:val="both"/>
      </w:pPr>
      <w:r w:rsidRPr="00553864">
        <w:rPr>
          <w:spacing w:val="-1"/>
        </w:rPr>
        <w:t xml:space="preserve">  здійснення постійного моніторингу виконання </w:t>
      </w:r>
      <w:r w:rsidRPr="00553864">
        <w:t>державних та місцевих програм соціального спрямування;</w:t>
      </w:r>
    </w:p>
    <w:p w:rsidR="007A4E3D" w:rsidRPr="00553864" w:rsidRDefault="007A4E3D" w:rsidP="007A4E3D">
      <w:pPr>
        <w:widowControl w:val="0"/>
        <w:numPr>
          <w:ilvl w:val="0"/>
          <w:numId w:val="2"/>
        </w:numPr>
        <w:shd w:val="clear" w:color="auto" w:fill="FFFFFF"/>
        <w:tabs>
          <w:tab w:val="clear" w:pos="720"/>
          <w:tab w:val="num" w:pos="284"/>
          <w:tab w:val="left" w:pos="1181"/>
        </w:tabs>
        <w:autoSpaceDE w:val="0"/>
        <w:autoSpaceDN w:val="0"/>
        <w:adjustRightInd w:val="0"/>
        <w:ind w:left="0" w:firstLine="0"/>
        <w:jc w:val="both"/>
      </w:pPr>
      <w:r w:rsidRPr="00553864">
        <w:rPr>
          <w:spacing w:val="-2"/>
        </w:rPr>
        <w:t xml:space="preserve">  своєчасне та у повному обсязі надання населенню пільг та субсидій на </w:t>
      </w:r>
      <w:r w:rsidRPr="00553864">
        <w:rPr>
          <w:spacing w:val="-1"/>
        </w:rPr>
        <w:t>оплату житлово-комунальних послуг, твердого палива та скрапленого газу</w:t>
      </w:r>
      <w:r w:rsidRPr="00553864">
        <w:t>;</w:t>
      </w:r>
    </w:p>
    <w:p w:rsidR="007A4E3D" w:rsidRPr="00553864" w:rsidRDefault="007A4E3D" w:rsidP="007A4E3D">
      <w:pPr>
        <w:widowControl w:val="0"/>
        <w:numPr>
          <w:ilvl w:val="0"/>
          <w:numId w:val="2"/>
        </w:numPr>
        <w:shd w:val="clear" w:color="auto" w:fill="FFFFFF"/>
        <w:tabs>
          <w:tab w:val="clear" w:pos="720"/>
          <w:tab w:val="num" w:pos="284"/>
          <w:tab w:val="left" w:pos="1205"/>
        </w:tabs>
        <w:autoSpaceDE w:val="0"/>
        <w:autoSpaceDN w:val="0"/>
        <w:adjustRightInd w:val="0"/>
        <w:ind w:left="0" w:firstLine="0"/>
        <w:jc w:val="both"/>
      </w:pPr>
      <w:r w:rsidRPr="00553864">
        <w:t xml:space="preserve">  внесення інформації про призначені субсидії до єдиного державного реєстру отримувачів житлових субсидій; </w:t>
      </w:r>
    </w:p>
    <w:p w:rsidR="007A4E3D" w:rsidRPr="00553864" w:rsidRDefault="007A4E3D" w:rsidP="007A4E3D">
      <w:pPr>
        <w:widowControl w:val="0"/>
        <w:numPr>
          <w:ilvl w:val="0"/>
          <w:numId w:val="2"/>
        </w:numPr>
        <w:shd w:val="clear" w:color="auto" w:fill="FFFFFF"/>
        <w:tabs>
          <w:tab w:val="clear" w:pos="720"/>
          <w:tab w:val="num" w:pos="284"/>
          <w:tab w:val="left" w:pos="1205"/>
        </w:tabs>
        <w:autoSpaceDE w:val="0"/>
        <w:autoSpaceDN w:val="0"/>
        <w:adjustRightInd w:val="0"/>
        <w:ind w:left="0" w:firstLine="0"/>
        <w:jc w:val="both"/>
      </w:pPr>
      <w:r w:rsidRPr="00553864">
        <w:rPr>
          <w:spacing w:val="-3"/>
        </w:rPr>
        <w:t xml:space="preserve">  покращення соціального обслуговування осіб з інвалідністю</w:t>
      </w:r>
      <w:r w:rsidRPr="00553864">
        <w:t>;</w:t>
      </w:r>
    </w:p>
    <w:p w:rsidR="007A4E3D" w:rsidRPr="00553864" w:rsidRDefault="007A4E3D" w:rsidP="007A4E3D">
      <w:pPr>
        <w:widowControl w:val="0"/>
        <w:numPr>
          <w:ilvl w:val="0"/>
          <w:numId w:val="2"/>
        </w:numPr>
        <w:shd w:val="clear" w:color="auto" w:fill="FFFFFF"/>
        <w:tabs>
          <w:tab w:val="clear" w:pos="720"/>
          <w:tab w:val="num" w:pos="284"/>
          <w:tab w:val="left" w:pos="1205"/>
        </w:tabs>
        <w:autoSpaceDE w:val="0"/>
        <w:autoSpaceDN w:val="0"/>
        <w:adjustRightInd w:val="0"/>
        <w:ind w:left="0" w:firstLine="0"/>
        <w:jc w:val="both"/>
      </w:pPr>
      <w:r w:rsidRPr="00553864">
        <w:lastRenderedPageBreak/>
        <w:t xml:space="preserve">  сприяння підвищенню рівня оплати праці, зменшенню частки низькооплачуваних працівників, поширенню колективно-договірного регулювання соціально-трудових відносин. </w:t>
      </w:r>
    </w:p>
    <w:p w:rsidR="007A4E3D" w:rsidRPr="00553864" w:rsidRDefault="007A4E3D" w:rsidP="007A4E3D">
      <w:pPr>
        <w:shd w:val="clear" w:color="auto" w:fill="FFFFFF"/>
        <w:ind w:firstLine="709"/>
        <w:jc w:val="both"/>
        <w:rPr>
          <w:b/>
        </w:rPr>
      </w:pPr>
      <w:r w:rsidRPr="00553864">
        <w:rPr>
          <w:b/>
        </w:rPr>
        <w:t>Заходи з реалізації пріоритетних напрямків:</w:t>
      </w:r>
    </w:p>
    <w:p w:rsidR="007A4E3D" w:rsidRPr="00553864" w:rsidRDefault="007A4E3D" w:rsidP="007A4E3D">
      <w:pPr>
        <w:pStyle w:val="ad"/>
        <w:numPr>
          <w:ilvl w:val="1"/>
          <w:numId w:val="2"/>
        </w:numPr>
        <w:tabs>
          <w:tab w:val="left" w:pos="426"/>
        </w:tabs>
        <w:spacing w:after="0"/>
        <w:ind w:left="0"/>
        <w:jc w:val="both"/>
      </w:pPr>
      <w:r w:rsidRPr="00553864">
        <w:t xml:space="preserve">виконання завдань соціального захисту малозабезпечених верств населення міста, </w:t>
      </w:r>
      <w:r w:rsidRPr="00553864">
        <w:rPr>
          <w:spacing w:val="-3"/>
        </w:rPr>
        <w:t>осіб з інвалідністю</w:t>
      </w:r>
      <w:r w:rsidRPr="00553864">
        <w:t>, ветеранів війни та праці, сімей з дітьми, працюючого населення,  забезпечення персоніфікованого обліку пільгових категорій населення;</w:t>
      </w:r>
    </w:p>
    <w:p w:rsidR="007A4E3D" w:rsidRPr="00553864" w:rsidRDefault="007A4E3D" w:rsidP="007A4E3D">
      <w:pPr>
        <w:numPr>
          <w:ilvl w:val="1"/>
          <w:numId w:val="2"/>
        </w:numPr>
        <w:shd w:val="clear" w:color="auto" w:fill="FFFFFF"/>
        <w:ind w:left="0"/>
        <w:jc w:val="both"/>
        <w:rPr>
          <w:spacing w:val="-1"/>
        </w:rPr>
      </w:pPr>
      <w:r w:rsidRPr="00553864">
        <w:t xml:space="preserve">забезпечення своєчасного та в повному обсязі надання всіх видів </w:t>
      </w:r>
      <w:r w:rsidRPr="00553864">
        <w:rPr>
          <w:spacing w:val="-1"/>
        </w:rPr>
        <w:t>допомог, субсидій та пільг населенню згідно з чинним законодавством;</w:t>
      </w:r>
    </w:p>
    <w:p w:rsidR="007A4E3D" w:rsidRPr="00553864" w:rsidRDefault="007A4E3D" w:rsidP="007A4E3D">
      <w:pPr>
        <w:numPr>
          <w:ilvl w:val="1"/>
          <w:numId w:val="2"/>
        </w:numPr>
        <w:shd w:val="clear" w:color="auto" w:fill="FFFFFF"/>
        <w:ind w:left="0"/>
        <w:jc w:val="both"/>
      </w:pPr>
      <w:r w:rsidRPr="00553864">
        <w:rPr>
          <w:iCs/>
          <w:spacing w:val="-1"/>
        </w:rPr>
        <w:t>з</w:t>
      </w:r>
      <w:r w:rsidRPr="00553864">
        <w:rPr>
          <w:spacing w:val="-2"/>
        </w:rPr>
        <w:t xml:space="preserve">абезпечення технічними та іншими засобами реабілітації, </w:t>
      </w:r>
      <w:r w:rsidRPr="00553864">
        <w:t>санаторно-курортним лікуванням ветеранів війни,</w:t>
      </w:r>
      <w:r w:rsidRPr="00553864">
        <w:rPr>
          <w:spacing w:val="-3"/>
        </w:rPr>
        <w:t xml:space="preserve"> осіб з інвалідністю</w:t>
      </w:r>
      <w:r w:rsidRPr="00553864">
        <w:t xml:space="preserve"> та демобілізованих осіб;</w:t>
      </w:r>
    </w:p>
    <w:p w:rsidR="007A4E3D" w:rsidRPr="00553864" w:rsidRDefault="007A4E3D" w:rsidP="007A4E3D">
      <w:pPr>
        <w:numPr>
          <w:ilvl w:val="1"/>
          <w:numId w:val="2"/>
        </w:numPr>
        <w:ind w:left="0"/>
        <w:jc w:val="both"/>
      </w:pPr>
      <w:r w:rsidRPr="00553864">
        <w:t>сприяння соціальній підтримці учасників антитерористичної операції та членів їх сімей шляхом проведення консультативно-роз’яснювальної роботи з питань надання пільг, можливості отримання психологічної реабілітації, санаторно-курортного лікування, забезпечення технічними та іншими засобами реабілітації,  застосування трудового законодавства</w:t>
      </w:r>
      <w:r w:rsidRPr="00553864">
        <w:rPr>
          <w:spacing w:val="-1"/>
        </w:rPr>
        <w:t>;</w:t>
      </w:r>
    </w:p>
    <w:p w:rsidR="007A4E3D" w:rsidRPr="00553864" w:rsidRDefault="007A4E3D" w:rsidP="007A4E3D">
      <w:pPr>
        <w:numPr>
          <w:ilvl w:val="1"/>
          <w:numId w:val="2"/>
        </w:numPr>
        <w:tabs>
          <w:tab w:val="left" w:pos="960"/>
        </w:tabs>
        <w:ind w:left="0"/>
        <w:jc w:val="both"/>
      </w:pPr>
      <w:r w:rsidRPr="00553864">
        <w:t xml:space="preserve">    здійснення моніторингових спостережень ситуації із виплатою заборгованої  заробітної плати, вжиття заходів щодо сприяння погашенню заборгованості та запобігання виникненню нових  зарплатних боргів;</w:t>
      </w:r>
    </w:p>
    <w:p w:rsidR="007A4E3D" w:rsidRPr="00553864" w:rsidRDefault="007A4E3D" w:rsidP="007A4E3D">
      <w:pPr>
        <w:numPr>
          <w:ilvl w:val="1"/>
          <w:numId w:val="2"/>
        </w:numPr>
        <w:tabs>
          <w:tab w:val="left" w:pos="960"/>
        </w:tabs>
        <w:ind w:left="0"/>
        <w:jc w:val="both"/>
      </w:pPr>
      <w:r w:rsidRPr="00553864">
        <w:t xml:space="preserve">   проведення системної інформаційно - роз’яснювальної роботи, направленої на  упередження порушень трудового законодавства;</w:t>
      </w:r>
    </w:p>
    <w:p w:rsidR="007A4E3D" w:rsidRPr="00553864" w:rsidRDefault="007A4E3D" w:rsidP="007A4E3D">
      <w:pPr>
        <w:numPr>
          <w:ilvl w:val="1"/>
          <w:numId w:val="2"/>
        </w:numPr>
        <w:shd w:val="clear" w:color="auto" w:fill="FFFFFF"/>
        <w:ind w:left="0"/>
        <w:jc w:val="both"/>
        <w:rPr>
          <w:spacing w:val="-7"/>
        </w:rPr>
      </w:pPr>
      <w:r w:rsidRPr="00553864">
        <w:rPr>
          <w:spacing w:val="-1"/>
        </w:rPr>
        <w:t xml:space="preserve">систематичне інформування населення </w:t>
      </w:r>
      <w:r w:rsidRPr="00553864">
        <w:rPr>
          <w:spacing w:val="-7"/>
        </w:rPr>
        <w:t>міста</w:t>
      </w:r>
      <w:r w:rsidRPr="00553864">
        <w:rPr>
          <w:spacing w:val="-1"/>
        </w:rPr>
        <w:t xml:space="preserve"> через засоби </w:t>
      </w:r>
      <w:r w:rsidRPr="00553864">
        <w:rPr>
          <w:spacing w:val="-3"/>
        </w:rPr>
        <w:t xml:space="preserve">масової інформації про зміни чинного </w:t>
      </w:r>
      <w:r w:rsidRPr="00553864">
        <w:rPr>
          <w:spacing w:val="-4"/>
        </w:rPr>
        <w:t xml:space="preserve">законодавства з питань нарахування та призначення компенсаційних виплат та </w:t>
      </w:r>
      <w:r w:rsidRPr="00553864">
        <w:rPr>
          <w:spacing w:val="-7"/>
        </w:rPr>
        <w:t xml:space="preserve">державних соціальних допомог. </w:t>
      </w:r>
    </w:p>
    <w:p w:rsidR="007A4E3D" w:rsidRPr="00553864" w:rsidRDefault="007A4E3D" w:rsidP="007A4E3D">
      <w:pPr>
        <w:shd w:val="clear" w:color="auto" w:fill="FFFFFF"/>
        <w:ind w:left="4248"/>
        <w:jc w:val="both"/>
        <w:rPr>
          <w:i/>
          <w:iCs/>
        </w:rPr>
      </w:pPr>
      <w:r w:rsidRPr="00553864">
        <w:rPr>
          <w:i/>
          <w:iCs/>
          <w:spacing w:val="-3"/>
        </w:rPr>
        <w:t>Відповідальні виконавці: управління праці та соціального за</w:t>
      </w:r>
      <w:r w:rsidRPr="00553864">
        <w:rPr>
          <w:i/>
          <w:iCs/>
          <w:spacing w:val="-3"/>
        </w:rPr>
        <w:softHyphen/>
      </w:r>
      <w:r w:rsidRPr="00553864">
        <w:rPr>
          <w:i/>
          <w:iCs/>
        </w:rPr>
        <w:t xml:space="preserve">хисту населення.  </w:t>
      </w:r>
    </w:p>
    <w:p w:rsidR="007A4E3D" w:rsidRPr="00E164ED" w:rsidRDefault="007A4E3D" w:rsidP="007A4E3D">
      <w:pPr>
        <w:pStyle w:val="1"/>
        <w:spacing w:before="0" w:after="0"/>
        <w:rPr>
          <w:rFonts w:ascii="Times New Roman" w:hAnsi="Times New Roman" w:cs="Times New Roman"/>
          <w:sz w:val="24"/>
          <w:szCs w:val="24"/>
          <w:lang w:val="uk-UA"/>
        </w:rPr>
      </w:pPr>
      <w:bookmarkStart w:id="15" w:name="_Toc342647956"/>
      <w:bookmarkStart w:id="16" w:name="_Toc247601145"/>
      <w:r>
        <w:rPr>
          <w:rFonts w:ascii="Times New Roman" w:hAnsi="Times New Roman" w:cs="Times New Roman"/>
          <w:sz w:val="24"/>
          <w:szCs w:val="24"/>
          <w:lang w:val="uk-UA"/>
        </w:rPr>
        <w:tab/>
      </w:r>
      <w:r>
        <w:rPr>
          <w:rFonts w:ascii="Times New Roman" w:hAnsi="Times New Roman" w:cs="Times New Roman"/>
          <w:sz w:val="24"/>
          <w:szCs w:val="24"/>
          <w:lang w:val="uk-UA"/>
        </w:rPr>
        <w:tab/>
      </w:r>
      <w:r w:rsidRPr="00E164ED">
        <w:rPr>
          <w:rFonts w:ascii="Times New Roman" w:hAnsi="Times New Roman" w:cs="Times New Roman"/>
          <w:sz w:val="24"/>
          <w:szCs w:val="24"/>
          <w:lang w:val="uk-UA"/>
        </w:rPr>
        <w:t xml:space="preserve">6.3 </w:t>
      </w:r>
      <w:r w:rsidRPr="00E164ED">
        <w:rPr>
          <w:rFonts w:ascii="Times New Roman" w:hAnsi="Times New Roman"/>
          <w:sz w:val="24"/>
          <w:szCs w:val="24"/>
          <w:lang w:eastAsia="uk-UA"/>
        </w:rPr>
        <w:t>Рівень зайнятості населення</w:t>
      </w:r>
    </w:p>
    <w:p w:rsidR="007A4E3D" w:rsidRPr="00553864" w:rsidRDefault="007A4E3D" w:rsidP="007A4E3D">
      <w:r>
        <w:rPr>
          <w:b/>
        </w:rPr>
        <w:tab/>
      </w:r>
      <w:r w:rsidRPr="00637F07">
        <w:rPr>
          <w:b/>
          <w:u w:val="single"/>
        </w:rPr>
        <w:t>Головна мета</w:t>
      </w:r>
      <w:r w:rsidRPr="00553864">
        <w:t xml:space="preserve"> : Повернення безробітних до продуктивної зайнятості  та стимулювання самозайнятості населення</w:t>
      </w:r>
      <w:r>
        <w:t>.</w:t>
      </w:r>
    </w:p>
    <w:p w:rsidR="007A4E3D" w:rsidRPr="00553864" w:rsidRDefault="007A4E3D" w:rsidP="007A4E3D">
      <w:pPr>
        <w:shd w:val="clear" w:color="auto" w:fill="FFFFFF"/>
        <w:jc w:val="both"/>
        <w:rPr>
          <w:b/>
          <w:bCs/>
          <w:spacing w:val="-1"/>
        </w:rPr>
      </w:pPr>
      <w:r>
        <w:rPr>
          <w:b/>
        </w:rPr>
        <w:tab/>
      </w:r>
      <w:r w:rsidRPr="00553864">
        <w:rPr>
          <w:b/>
        </w:rPr>
        <w:t>Пріоритетні напрями діяльності</w:t>
      </w:r>
      <w:r w:rsidRPr="00553864">
        <w:rPr>
          <w:b/>
          <w:bCs/>
          <w:spacing w:val="-1"/>
        </w:rPr>
        <w:t>:</w:t>
      </w:r>
    </w:p>
    <w:p w:rsidR="007A4E3D" w:rsidRPr="00553864" w:rsidRDefault="007A4E3D" w:rsidP="007A4E3D">
      <w:pPr>
        <w:pStyle w:val="a3"/>
        <w:numPr>
          <w:ilvl w:val="0"/>
          <w:numId w:val="39"/>
        </w:numPr>
        <w:spacing w:after="0"/>
        <w:jc w:val="both"/>
        <w:rPr>
          <w:color w:val="000000"/>
        </w:rPr>
      </w:pPr>
      <w:r w:rsidRPr="00553864">
        <w:rPr>
          <w:color w:val="000000"/>
          <w:highlight w:val="white"/>
        </w:rPr>
        <w:t xml:space="preserve">Стимулюваня створення нових робочих місць роботодавцями, що ведуть свою діяльність в пріоритетних галузях економіки, </w:t>
      </w:r>
    </w:p>
    <w:p w:rsidR="007A4E3D" w:rsidRPr="00553864" w:rsidRDefault="007A4E3D" w:rsidP="007A4E3D">
      <w:pPr>
        <w:pStyle w:val="a3"/>
        <w:numPr>
          <w:ilvl w:val="0"/>
          <w:numId w:val="39"/>
        </w:numPr>
        <w:spacing w:after="0"/>
        <w:jc w:val="both"/>
        <w:rPr>
          <w:color w:val="000000"/>
        </w:rPr>
      </w:pPr>
      <w:r w:rsidRPr="00553864">
        <w:t>Забезпечення  діяльності  Консалтингового центру підтримки підприємництва</w:t>
      </w:r>
      <w:r>
        <w:t>.</w:t>
      </w:r>
    </w:p>
    <w:p w:rsidR="007A4E3D" w:rsidRPr="00553864" w:rsidRDefault="007A4E3D" w:rsidP="007A4E3D">
      <w:pPr>
        <w:pStyle w:val="a3"/>
        <w:numPr>
          <w:ilvl w:val="0"/>
          <w:numId w:val="39"/>
        </w:numPr>
        <w:spacing w:after="0"/>
        <w:jc w:val="both"/>
        <w:rPr>
          <w:color w:val="000000"/>
        </w:rPr>
      </w:pPr>
      <w:r w:rsidRPr="00553864">
        <w:t>Формування професійних намірів учнів загальноосвітніх навчальних закладів, спрямування їх до усвідомленого вибору майбутньої професії та побудови професійної кар’єри</w:t>
      </w:r>
      <w:r>
        <w:t>.</w:t>
      </w:r>
    </w:p>
    <w:p w:rsidR="007A4E3D" w:rsidRPr="00553864" w:rsidRDefault="007A4E3D" w:rsidP="007A4E3D">
      <w:pPr>
        <w:pStyle w:val="a3"/>
        <w:numPr>
          <w:ilvl w:val="0"/>
          <w:numId w:val="39"/>
        </w:numPr>
        <w:spacing w:after="0"/>
        <w:jc w:val="both"/>
        <w:rPr>
          <w:color w:val="000000"/>
        </w:rPr>
      </w:pPr>
      <w:r w:rsidRPr="00553864">
        <w:t>Сприяння професійній орієнтації учнівської молоді</w:t>
      </w:r>
      <w:r>
        <w:t>.</w:t>
      </w:r>
    </w:p>
    <w:p w:rsidR="007A4E3D" w:rsidRPr="00553864" w:rsidRDefault="007A4E3D" w:rsidP="007A4E3D">
      <w:pPr>
        <w:pStyle w:val="a3"/>
        <w:numPr>
          <w:ilvl w:val="0"/>
          <w:numId w:val="39"/>
        </w:numPr>
        <w:spacing w:after="0"/>
        <w:jc w:val="both"/>
        <w:rPr>
          <w:color w:val="000000"/>
        </w:rPr>
      </w:pPr>
      <w:r w:rsidRPr="00553864">
        <w:t>Підвищення конкурент</w:t>
      </w:r>
      <w:r>
        <w:t>н</w:t>
      </w:r>
      <w:r w:rsidRPr="00553864">
        <w:t>о-спроможності на ринку праці випускників професійно-технічних та вищих навчальних закладів</w:t>
      </w:r>
      <w:r>
        <w:t>.</w:t>
      </w:r>
    </w:p>
    <w:p w:rsidR="007A4E3D" w:rsidRPr="00553864" w:rsidRDefault="007A4E3D" w:rsidP="007A4E3D">
      <w:pPr>
        <w:shd w:val="clear" w:color="auto" w:fill="FFFFFF"/>
        <w:ind w:left="360"/>
        <w:jc w:val="both"/>
        <w:rPr>
          <w:b/>
        </w:rPr>
      </w:pPr>
      <w:r w:rsidRPr="00553864">
        <w:rPr>
          <w:b/>
        </w:rPr>
        <w:t>Заходи з реалізації пріоритетних напрямків:</w:t>
      </w:r>
    </w:p>
    <w:p w:rsidR="007A4E3D" w:rsidRPr="00553864" w:rsidRDefault="007A4E3D" w:rsidP="007A4E3D">
      <w:pPr>
        <w:shd w:val="clear" w:color="auto" w:fill="FFFFFF"/>
        <w:jc w:val="both"/>
        <w:rPr>
          <w:b/>
        </w:rPr>
      </w:pPr>
      <w:r w:rsidRPr="00553864">
        <w:rPr>
          <w:color w:val="000000"/>
          <w:highlight w:val="white"/>
        </w:rPr>
        <w:t xml:space="preserve">1. </w:t>
      </w:r>
      <w:r w:rsidRPr="00553864">
        <w:rPr>
          <w:color w:val="000000"/>
        </w:rPr>
        <w:t>Організація надання компенсації</w:t>
      </w:r>
      <w:r w:rsidRPr="00553864">
        <w:rPr>
          <w:color w:val="000000"/>
          <w:highlight w:val="white"/>
        </w:rPr>
        <w:t xml:space="preserve"> фактичних витрат</w:t>
      </w:r>
      <w:r w:rsidRPr="00553864">
        <w:rPr>
          <w:color w:val="000000"/>
        </w:rPr>
        <w:t xml:space="preserve"> у розмірі єдиного</w:t>
      </w:r>
      <w:r w:rsidRPr="00553864">
        <w:rPr>
          <w:color w:val="000000"/>
          <w:highlight w:val="white"/>
        </w:rPr>
        <w:t xml:space="preserve"> внеску на загальнообов'язкове державне соціальне страхування</w:t>
      </w:r>
      <w:r w:rsidRPr="00553864">
        <w:rPr>
          <w:color w:val="000000"/>
        </w:rPr>
        <w:t xml:space="preserve"> у разі працевлаштування за направленням служби зайнятості безробітних громадян, в тому числі, </w:t>
      </w:r>
      <w:r w:rsidRPr="00553864">
        <w:rPr>
          <w:color w:val="000000"/>
          <w:highlight w:val="white"/>
        </w:rPr>
        <w:t>які недостатньо конкурентоспроможні на ринку праці</w:t>
      </w:r>
      <w:r w:rsidRPr="00553864">
        <w:rPr>
          <w:color w:val="000000"/>
        </w:rPr>
        <w:t>.</w:t>
      </w:r>
    </w:p>
    <w:p w:rsidR="007A4E3D" w:rsidRPr="00553864" w:rsidRDefault="007A4E3D" w:rsidP="007A4E3D">
      <w:pPr>
        <w:pStyle w:val="a3"/>
        <w:spacing w:after="0"/>
        <w:ind w:left="0"/>
        <w:jc w:val="both"/>
        <w:rPr>
          <w:color w:val="000000"/>
        </w:rPr>
      </w:pPr>
      <w:r w:rsidRPr="00553864">
        <w:t>2. Співпраця та взаємодія з установами та організаціями, які за напрямами діяльності сприяють підтримці та розвитку малого і середнього бізнесу, зокрема, з питань надання безоплатних індивідуальних та групових консультацій з питань організації та провадження підприємницької діяльності.</w:t>
      </w:r>
    </w:p>
    <w:p w:rsidR="007A4E3D" w:rsidRPr="00553864" w:rsidRDefault="007A4E3D" w:rsidP="007A4E3D">
      <w:pPr>
        <w:pStyle w:val="a3"/>
        <w:spacing w:after="0"/>
        <w:ind w:left="0"/>
        <w:jc w:val="both"/>
        <w:rPr>
          <w:color w:val="000000"/>
        </w:rPr>
      </w:pPr>
      <w:r w:rsidRPr="00553864">
        <w:t>3. Організація громадськи</w:t>
      </w:r>
      <w:r w:rsidRPr="0062323E">
        <w:t>х</w:t>
      </w:r>
      <w:r w:rsidRPr="00553864">
        <w:t xml:space="preserve"> робіт в інтересах громади міста та інші роботи тимчасового характеру,  які заохочують та стимулюють безробітних до продуктивної зайнятості та надають їм матеріальну підтримку.</w:t>
      </w:r>
    </w:p>
    <w:p w:rsidR="007A4E3D" w:rsidRPr="00553864" w:rsidRDefault="007A4E3D" w:rsidP="007A4E3D">
      <w:pPr>
        <w:pStyle w:val="a3"/>
        <w:spacing w:after="0"/>
        <w:ind w:left="0"/>
        <w:jc w:val="both"/>
        <w:rPr>
          <w:color w:val="000000"/>
        </w:rPr>
      </w:pPr>
      <w:r w:rsidRPr="00553864">
        <w:t>4.  Проведення профорієнтаційних семінарів та уроків, профконсультацій з використанням профдіагностичних тестових методик, професіографічних екскурсій, профорієнтаційних квестів, акцій, днів «відкритих дверей центрів зайнятості»,навчальних закладів та інших профорієнтаційних заходів.</w:t>
      </w:r>
    </w:p>
    <w:p w:rsidR="007A4E3D" w:rsidRPr="00553864" w:rsidRDefault="007A4E3D" w:rsidP="007A4E3D">
      <w:pPr>
        <w:pStyle w:val="a3"/>
        <w:spacing w:after="0"/>
        <w:ind w:left="0"/>
        <w:jc w:val="both"/>
        <w:rPr>
          <w:color w:val="000000"/>
        </w:rPr>
      </w:pPr>
      <w:r w:rsidRPr="00553864">
        <w:lastRenderedPageBreak/>
        <w:t>5. Проведення для учнів та студентів семінарів з техніки пошуку роботи та побудови професійної кар’єри, надавати консультації та практичну допомогу щодо складання резюме, запису відеорезюме, проходження співбесіди з роботодавцем тощо.</w:t>
      </w:r>
    </w:p>
    <w:p w:rsidR="00C23611" w:rsidRDefault="007A4E3D" w:rsidP="00C23611">
      <w:pPr>
        <w:pStyle w:val="1"/>
        <w:spacing w:before="0" w:after="0"/>
        <w:jc w:val="right"/>
        <w:rPr>
          <w:rFonts w:ascii="Times New Roman" w:hAnsi="Times New Roman" w:cs="Times New Roman"/>
          <w:b w:val="0"/>
          <w:i/>
          <w:sz w:val="24"/>
          <w:szCs w:val="24"/>
          <w:lang w:val="uk-UA"/>
        </w:rPr>
      </w:pPr>
      <w:r w:rsidRPr="00553864">
        <w:rPr>
          <w:rFonts w:ascii="Times New Roman" w:hAnsi="Times New Roman" w:cs="Times New Roman"/>
          <w:b w:val="0"/>
          <w:i/>
          <w:iCs/>
          <w:spacing w:val="-3"/>
          <w:sz w:val="24"/>
          <w:szCs w:val="24"/>
          <w:lang w:val="uk-UA"/>
        </w:rPr>
        <w:t xml:space="preserve">Відповідальні виконавці: </w:t>
      </w:r>
      <w:r w:rsidRPr="00553864">
        <w:rPr>
          <w:rFonts w:ascii="Times New Roman" w:hAnsi="Times New Roman" w:cs="Times New Roman"/>
          <w:b w:val="0"/>
          <w:i/>
          <w:sz w:val="24"/>
          <w:szCs w:val="24"/>
          <w:lang w:val="uk-UA"/>
        </w:rPr>
        <w:t xml:space="preserve">Ніжинська  міськрайонна  </w:t>
      </w:r>
    </w:p>
    <w:p w:rsidR="007A4E3D" w:rsidRDefault="007A4E3D" w:rsidP="00C23611">
      <w:pPr>
        <w:pStyle w:val="1"/>
        <w:spacing w:before="0" w:after="0"/>
        <w:jc w:val="right"/>
        <w:rPr>
          <w:rFonts w:ascii="Times New Roman" w:hAnsi="Times New Roman" w:cs="Times New Roman"/>
          <w:sz w:val="24"/>
          <w:szCs w:val="24"/>
          <w:lang w:val="uk-UA"/>
        </w:rPr>
      </w:pPr>
      <w:r w:rsidRPr="00553864">
        <w:rPr>
          <w:rFonts w:ascii="Times New Roman" w:hAnsi="Times New Roman" w:cs="Times New Roman"/>
          <w:b w:val="0"/>
          <w:i/>
          <w:sz w:val="24"/>
          <w:szCs w:val="24"/>
          <w:lang w:val="uk-UA"/>
        </w:rPr>
        <w:t xml:space="preserve">  філія Чернігівського обласного центру зайнятості</w:t>
      </w:r>
      <w:r w:rsidRPr="00CC1B33">
        <w:rPr>
          <w:rFonts w:ascii="Times New Roman" w:hAnsi="Times New Roman" w:cs="Times New Roman"/>
          <w:sz w:val="24"/>
          <w:szCs w:val="24"/>
          <w:lang w:val="uk-UA"/>
        </w:rPr>
        <w:t>.</w:t>
      </w:r>
    </w:p>
    <w:p w:rsidR="007A4E3D" w:rsidRDefault="007A4E3D" w:rsidP="007A4E3D">
      <w:pPr>
        <w:pStyle w:val="1"/>
        <w:spacing w:before="0" w:after="0"/>
        <w:rPr>
          <w:rFonts w:ascii="Times New Roman" w:hAnsi="Times New Roman" w:cs="Times New Roman"/>
          <w:sz w:val="24"/>
          <w:szCs w:val="24"/>
          <w:lang w:val="uk-UA"/>
        </w:rPr>
      </w:pPr>
      <w:r>
        <w:rPr>
          <w:rFonts w:ascii="Times New Roman" w:hAnsi="Times New Roman" w:cs="Times New Roman"/>
          <w:sz w:val="24"/>
          <w:szCs w:val="24"/>
          <w:lang w:val="uk-UA"/>
        </w:rPr>
        <w:tab/>
      </w:r>
      <w:r>
        <w:rPr>
          <w:rFonts w:ascii="Times New Roman" w:hAnsi="Times New Roman" w:cs="Times New Roman"/>
          <w:sz w:val="24"/>
          <w:szCs w:val="24"/>
          <w:lang w:val="uk-UA"/>
        </w:rPr>
        <w:tab/>
        <w:t>7.</w:t>
      </w:r>
      <w:r w:rsidRPr="00CC1B33">
        <w:rPr>
          <w:rFonts w:ascii="Times New Roman" w:hAnsi="Times New Roman" w:cs="Times New Roman"/>
          <w:sz w:val="24"/>
          <w:szCs w:val="24"/>
          <w:lang w:val="uk-UA"/>
        </w:rPr>
        <w:t xml:space="preserve"> Гуманітарна сфера</w:t>
      </w:r>
      <w:bookmarkEnd w:id="15"/>
    </w:p>
    <w:p w:rsidR="002B74F4" w:rsidRPr="002B74F4" w:rsidRDefault="002B74F4" w:rsidP="002B74F4"/>
    <w:p w:rsidR="007A4E3D" w:rsidRPr="00637F07" w:rsidRDefault="007A4E3D" w:rsidP="007A4E3D">
      <w:pPr>
        <w:pStyle w:val="20"/>
        <w:spacing w:before="0" w:after="0"/>
        <w:ind w:firstLine="709"/>
        <w:jc w:val="both"/>
        <w:rPr>
          <w:rFonts w:ascii="Times New Roman" w:hAnsi="Times New Roman" w:cs="Times New Roman"/>
          <w:i w:val="0"/>
          <w:iCs w:val="0"/>
          <w:sz w:val="24"/>
          <w:szCs w:val="24"/>
        </w:rPr>
      </w:pPr>
      <w:bookmarkStart w:id="17" w:name="_Toc342647957"/>
      <w:r w:rsidRPr="00637F07">
        <w:rPr>
          <w:rFonts w:ascii="Times New Roman" w:hAnsi="Times New Roman" w:cs="Times New Roman"/>
          <w:i w:val="0"/>
          <w:iCs w:val="0"/>
          <w:sz w:val="24"/>
          <w:szCs w:val="24"/>
        </w:rPr>
        <w:t>7.1. Охорона здоров’я</w:t>
      </w:r>
      <w:bookmarkEnd w:id="16"/>
      <w:bookmarkEnd w:id="17"/>
    </w:p>
    <w:p w:rsidR="007A4E3D" w:rsidRPr="00553864" w:rsidRDefault="007A4E3D" w:rsidP="007A4E3D">
      <w:pPr>
        <w:shd w:val="clear" w:color="auto" w:fill="FFFFFF"/>
        <w:ind w:firstLine="708"/>
        <w:jc w:val="both"/>
        <w:rPr>
          <w:lang w:eastAsia="uk-UA"/>
        </w:rPr>
      </w:pPr>
      <w:r w:rsidRPr="00553864">
        <w:rPr>
          <w:b/>
          <w:bCs/>
          <w:u w:val="single"/>
          <w:lang w:eastAsia="uk-UA"/>
        </w:rPr>
        <w:t>Головною метою</w:t>
      </w:r>
      <w:r w:rsidRPr="00553864">
        <w:rPr>
          <w:lang w:eastAsia="uk-UA"/>
        </w:rPr>
        <w:t> діяльності закладів охорони здоров’я міста є надання доступної кваліфікованої медичної допомоги, формування здорового способу життя населення, покращення матеріально-технічної бази лікувальних закладів.</w:t>
      </w:r>
    </w:p>
    <w:p w:rsidR="007A4E3D" w:rsidRPr="00553864" w:rsidRDefault="007A4E3D" w:rsidP="007A4E3D">
      <w:pPr>
        <w:shd w:val="clear" w:color="auto" w:fill="FFFFFF"/>
        <w:ind w:firstLine="708"/>
        <w:rPr>
          <w:lang w:eastAsia="uk-UA"/>
        </w:rPr>
      </w:pPr>
      <w:r w:rsidRPr="00553864">
        <w:rPr>
          <w:b/>
        </w:rPr>
        <w:t>Пріоритет 1:</w:t>
      </w:r>
      <w:r w:rsidRPr="00553864">
        <w:rPr>
          <w:b/>
          <w:bCs/>
          <w:lang w:eastAsia="uk-UA"/>
        </w:rPr>
        <w:t> </w:t>
      </w:r>
      <w:r w:rsidRPr="00553864">
        <w:rPr>
          <w:bCs/>
          <w:lang w:eastAsia="uk-UA"/>
        </w:rPr>
        <w:t>Підвищення якості медичних послуг</w:t>
      </w:r>
      <w:r>
        <w:rPr>
          <w:bCs/>
          <w:lang w:eastAsia="uk-UA"/>
        </w:rPr>
        <w:t>.</w:t>
      </w:r>
    </w:p>
    <w:p w:rsidR="007A4E3D" w:rsidRPr="00553864" w:rsidRDefault="007A4E3D" w:rsidP="007A4E3D">
      <w:pPr>
        <w:ind w:firstLine="708"/>
        <w:rPr>
          <w:b/>
        </w:rPr>
      </w:pPr>
      <w:r w:rsidRPr="00553864">
        <w:rPr>
          <w:b/>
        </w:rPr>
        <w:t>Заходи з реалізації пріоритету.</w:t>
      </w:r>
    </w:p>
    <w:p w:rsidR="007A4E3D" w:rsidRPr="00553864" w:rsidRDefault="007A4E3D" w:rsidP="007A4E3D">
      <w:r w:rsidRPr="00553864">
        <w:rPr>
          <w:lang w:eastAsia="uk-UA"/>
        </w:rPr>
        <w:t>1. Виконання та дотримання клінічних Протоколів надання медичної допомоги</w:t>
      </w:r>
      <w:r>
        <w:rPr>
          <w:lang w:eastAsia="uk-UA"/>
        </w:rPr>
        <w:t>.</w:t>
      </w:r>
      <w:r w:rsidRPr="00553864">
        <w:rPr>
          <w:lang w:eastAsia="uk-UA"/>
        </w:rPr>
        <w:t> </w:t>
      </w:r>
    </w:p>
    <w:p w:rsidR="007A4E3D" w:rsidRPr="00553864" w:rsidRDefault="007A4E3D" w:rsidP="007A4E3D">
      <w:pPr>
        <w:rPr>
          <w:lang w:eastAsia="uk-UA"/>
        </w:rPr>
      </w:pPr>
      <w:r w:rsidRPr="00553864">
        <w:rPr>
          <w:lang w:eastAsia="uk-UA"/>
        </w:rPr>
        <w:t>2. Організація та проведення комплексних профілактичних оглядів,  диспансеризації населення</w:t>
      </w:r>
      <w:r>
        <w:rPr>
          <w:lang w:eastAsia="uk-UA"/>
        </w:rPr>
        <w:t>.</w:t>
      </w:r>
    </w:p>
    <w:p w:rsidR="007A4E3D" w:rsidRPr="00553864" w:rsidRDefault="007A4E3D" w:rsidP="007A4E3D">
      <w:pPr>
        <w:rPr>
          <w:lang w:eastAsia="uk-UA"/>
        </w:rPr>
      </w:pPr>
      <w:r w:rsidRPr="00553864">
        <w:rPr>
          <w:lang w:eastAsia="uk-UA"/>
        </w:rPr>
        <w:t>3. Проведення заходів щодо санітарно-гігієнічного виховання населення, пропаганди здорового способу життя, у тому числі раціонального харчування, посилення рухової активності, боротьби з палінням і іншими шкідливими звичками</w:t>
      </w:r>
      <w:r>
        <w:rPr>
          <w:lang w:eastAsia="uk-UA"/>
        </w:rPr>
        <w:t>.</w:t>
      </w:r>
    </w:p>
    <w:p w:rsidR="007A4E3D" w:rsidRPr="00553864" w:rsidRDefault="007A4E3D" w:rsidP="007A4E3D">
      <w:r w:rsidRPr="00553864">
        <w:rPr>
          <w:lang w:eastAsia="uk-UA"/>
        </w:rPr>
        <w:t xml:space="preserve">4. </w:t>
      </w:r>
      <w:r w:rsidRPr="00553864">
        <w:rPr>
          <w:lang w:val="ru-RU" w:eastAsia="uk-UA"/>
        </w:rPr>
        <w:t xml:space="preserve"> Придбання в медичні заклади міста сучасного медичного обладнання</w:t>
      </w:r>
      <w:r>
        <w:rPr>
          <w:lang w:val="ru-RU" w:eastAsia="uk-UA"/>
        </w:rPr>
        <w:t>.</w:t>
      </w:r>
    </w:p>
    <w:p w:rsidR="007A4E3D" w:rsidRPr="00553864" w:rsidRDefault="007A4E3D" w:rsidP="007A4E3D">
      <w:pPr>
        <w:ind w:firstLine="708"/>
      </w:pPr>
      <w:r w:rsidRPr="00553864">
        <w:rPr>
          <w:b/>
        </w:rPr>
        <w:t>Очікувані результати</w:t>
      </w:r>
      <w:r w:rsidRPr="00553864">
        <w:t>:</w:t>
      </w:r>
    </w:p>
    <w:p w:rsidR="007A4E3D" w:rsidRPr="00553864" w:rsidRDefault="007A4E3D" w:rsidP="007A4E3D">
      <w:pPr>
        <w:shd w:val="clear" w:color="auto" w:fill="FFFFFF"/>
        <w:rPr>
          <w:lang w:eastAsia="uk-UA"/>
        </w:rPr>
      </w:pPr>
      <w:r w:rsidRPr="00553864">
        <w:rPr>
          <w:lang w:eastAsia="uk-UA"/>
        </w:rPr>
        <w:t>1. Зменшення захворюваності населення</w:t>
      </w:r>
      <w:r>
        <w:rPr>
          <w:lang w:eastAsia="uk-UA"/>
        </w:rPr>
        <w:t>.</w:t>
      </w:r>
    </w:p>
    <w:p w:rsidR="007A4E3D" w:rsidRPr="00553864" w:rsidRDefault="007A4E3D" w:rsidP="007A4E3D">
      <w:pPr>
        <w:shd w:val="clear" w:color="auto" w:fill="FFFFFF"/>
        <w:rPr>
          <w:lang w:eastAsia="uk-UA"/>
        </w:rPr>
      </w:pPr>
      <w:r w:rsidRPr="00553864">
        <w:rPr>
          <w:lang w:eastAsia="uk-UA"/>
        </w:rPr>
        <w:t>2. Покращення можливостей діагностики, лікування, реабілітації</w:t>
      </w:r>
      <w:r>
        <w:rPr>
          <w:lang w:eastAsia="uk-UA"/>
        </w:rPr>
        <w:t>.</w:t>
      </w:r>
    </w:p>
    <w:p w:rsidR="007A4E3D" w:rsidRPr="00553864" w:rsidRDefault="007A4E3D" w:rsidP="007A4E3D">
      <w:pPr>
        <w:shd w:val="clear" w:color="auto" w:fill="FFFFFF"/>
        <w:rPr>
          <w:lang w:eastAsia="uk-UA"/>
        </w:rPr>
      </w:pPr>
      <w:r w:rsidRPr="00553864">
        <w:rPr>
          <w:lang w:eastAsia="uk-UA"/>
        </w:rPr>
        <w:t>3. Забезпечення дієвого нагляду за станом здоров’я пацієнтів</w:t>
      </w:r>
      <w:r>
        <w:rPr>
          <w:lang w:eastAsia="uk-UA"/>
        </w:rPr>
        <w:t>.</w:t>
      </w:r>
    </w:p>
    <w:p w:rsidR="007A4E3D" w:rsidRPr="00553864" w:rsidRDefault="007A4E3D" w:rsidP="007A4E3D">
      <w:pPr>
        <w:ind w:left="3540"/>
        <w:jc w:val="both"/>
        <w:rPr>
          <w:i/>
          <w:iCs/>
          <w:spacing w:val="-3"/>
        </w:rPr>
      </w:pPr>
      <w:r w:rsidRPr="00553864">
        <w:rPr>
          <w:i/>
          <w:iCs/>
          <w:spacing w:val="-3"/>
        </w:rPr>
        <w:t>Відповідальні виконавці: КЛПЗ «Ніжинський міський центр первинної медико-санітарної допомоги», КЛПЗ «Ніжинська центральна міська лікарня ім. М. Галицького»</w:t>
      </w:r>
    </w:p>
    <w:p w:rsidR="007A4E3D" w:rsidRPr="00553864" w:rsidRDefault="007A4E3D" w:rsidP="007A4E3D">
      <w:pPr>
        <w:ind w:firstLine="708"/>
        <w:jc w:val="both"/>
      </w:pPr>
      <w:r w:rsidRPr="00553864">
        <w:rPr>
          <w:b/>
          <w:iCs/>
          <w:spacing w:val="-3"/>
        </w:rPr>
        <w:t>Пріоритет 2</w:t>
      </w:r>
      <w:r w:rsidRPr="00553864">
        <w:rPr>
          <w:b/>
        </w:rPr>
        <w:t>.</w:t>
      </w:r>
      <w:r w:rsidRPr="00553864">
        <w:t xml:space="preserve">  Підвищення ефективності функціонування системи охорони здоров’я.</w:t>
      </w:r>
    </w:p>
    <w:p w:rsidR="007A4E3D" w:rsidRPr="00553864" w:rsidRDefault="007A4E3D" w:rsidP="007A4E3D">
      <w:pPr>
        <w:ind w:firstLine="708"/>
        <w:rPr>
          <w:b/>
        </w:rPr>
      </w:pPr>
      <w:r w:rsidRPr="00553864">
        <w:rPr>
          <w:b/>
        </w:rPr>
        <w:t>Заходи з реалізації пріоритету.</w:t>
      </w:r>
    </w:p>
    <w:p w:rsidR="007A4E3D" w:rsidRPr="00553864" w:rsidRDefault="007A4E3D" w:rsidP="007A4E3D">
      <w:pPr>
        <w:jc w:val="both"/>
      </w:pPr>
      <w:r w:rsidRPr="00553864">
        <w:t xml:space="preserve">1. Облашування та оснащення амбулаторій сімейної медицини  відповідно до </w:t>
      </w:r>
      <w:r>
        <w:t>«</w:t>
      </w:r>
      <w:r w:rsidRPr="00553864">
        <w:t>Примірного табеля матеріально-технічного оснащення закладів охорони здоров’я та фізичних осіб-підприємців, які надають первинну медичну допомогу</w:t>
      </w:r>
      <w:r>
        <w:t>»</w:t>
      </w:r>
      <w:r w:rsidRPr="00553864">
        <w:t>, затвердженого наказом Міністерства охорони здоров’я  України №178 від  26.01.2018р. №148;</w:t>
      </w:r>
    </w:p>
    <w:p w:rsidR="007A4E3D" w:rsidRPr="00553864" w:rsidRDefault="007A4E3D" w:rsidP="007A4E3D">
      <w:pPr>
        <w:jc w:val="both"/>
      </w:pPr>
      <w:r w:rsidRPr="00553864">
        <w:t xml:space="preserve">2. Вільний вибір лікаря первинної ланки, який визначає медичний маршрут пацієнта та карта пацієнта. </w:t>
      </w:r>
    </w:p>
    <w:p w:rsidR="007A4E3D" w:rsidRPr="00553864" w:rsidRDefault="007A4E3D" w:rsidP="007A4E3D">
      <w:pPr>
        <w:jc w:val="both"/>
      </w:pPr>
      <w:r w:rsidRPr="00553864">
        <w:t>3. Удосконалення електронної реєстрації для отримання медичних послуг на первинному рівні;</w:t>
      </w:r>
    </w:p>
    <w:p w:rsidR="007A4E3D" w:rsidRPr="00553864" w:rsidRDefault="007A4E3D" w:rsidP="007A4E3D">
      <w:pPr>
        <w:ind w:left="3540"/>
        <w:jc w:val="both"/>
      </w:pPr>
      <w:r w:rsidRPr="00553864">
        <w:rPr>
          <w:i/>
          <w:iCs/>
          <w:spacing w:val="-3"/>
        </w:rPr>
        <w:t xml:space="preserve">Відповідальний виконавець: КНП «Ніжинський міський центр первинної медико-санітарної допомоги» Ніжинської міської ради Чернігівської області, </w:t>
      </w:r>
    </w:p>
    <w:p w:rsidR="007A4E3D" w:rsidRPr="00553864" w:rsidRDefault="007A4E3D" w:rsidP="007A4E3D">
      <w:pPr>
        <w:ind w:firstLine="708"/>
        <w:jc w:val="both"/>
      </w:pPr>
      <w:bookmarkStart w:id="18" w:name="_Toc247601146"/>
      <w:bookmarkStart w:id="19" w:name="_Toc278978027"/>
      <w:bookmarkStart w:id="20" w:name="_Toc342647958"/>
      <w:r w:rsidRPr="00553864">
        <w:rPr>
          <w:b/>
        </w:rPr>
        <w:t>Пріоритет 3.</w:t>
      </w:r>
      <w:r w:rsidRPr="00553864">
        <w:t xml:space="preserve"> Зниження рівня захворюваності та смертності щодо соціально значимих хвороб (ВІЛ-інфекція, туберкульоз, цукровий діабет, онкологічні захворювання та інш.) та інфекційних захворювань.</w:t>
      </w:r>
    </w:p>
    <w:p w:rsidR="007A4E3D" w:rsidRPr="00553864" w:rsidRDefault="007A4E3D" w:rsidP="007A4E3D">
      <w:pPr>
        <w:ind w:firstLine="348"/>
        <w:jc w:val="both"/>
      </w:pPr>
      <w:r w:rsidRPr="00553864">
        <w:rPr>
          <w:b/>
        </w:rPr>
        <w:t>Заходи з реалізації пріоритету:</w:t>
      </w:r>
    </w:p>
    <w:p w:rsidR="007A4E3D" w:rsidRPr="00553864" w:rsidRDefault="007A4E3D" w:rsidP="007A4E3D">
      <w:pPr>
        <w:numPr>
          <w:ilvl w:val="0"/>
          <w:numId w:val="12"/>
        </w:numPr>
        <w:jc w:val="both"/>
      </w:pPr>
      <w:r w:rsidRPr="00553864">
        <w:t>Забезпечення ранньої діагностики соціально значимих хвороб (ВІЛ-інфекція, туберкульоз, цукровий діабет, онкологічні та інфекційних захворювань.</w:t>
      </w:r>
    </w:p>
    <w:p w:rsidR="007A4E3D" w:rsidRPr="00553864" w:rsidRDefault="007A4E3D" w:rsidP="007A4E3D">
      <w:pPr>
        <w:numPr>
          <w:ilvl w:val="0"/>
          <w:numId w:val="12"/>
        </w:numPr>
        <w:jc w:val="both"/>
      </w:pPr>
      <w:r w:rsidRPr="00553864">
        <w:t>Удосконалення санітарно-освітньої роботи серед населення щодо основ здорового способу життя.</w:t>
      </w:r>
    </w:p>
    <w:p w:rsidR="007A4E3D" w:rsidRPr="00553864" w:rsidRDefault="007A4E3D" w:rsidP="007A4E3D">
      <w:pPr>
        <w:numPr>
          <w:ilvl w:val="0"/>
          <w:numId w:val="12"/>
        </w:numPr>
        <w:tabs>
          <w:tab w:val="num" w:pos="284"/>
        </w:tabs>
        <w:ind w:left="0" w:firstLine="0"/>
        <w:jc w:val="both"/>
      </w:pPr>
      <w:r w:rsidRPr="00553864">
        <w:t>Контроль за дотриманням локальних клінічних протоколів та стандартів діагностики і лікування.</w:t>
      </w:r>
    </w:p>
    <w:p w:rsidR="007A4E3D" w:rsidRPr="00553864" w:rsidRDefault="007A4E3D" w:rsidP="007A4E3D">
      <w:pPr>
        <w:numPr>
          <w:ilvl w:val="0"/>
          <w:numId w:val="12"/>
        </w:numPr>
        <w:tabs>
          <w:tab w:val="num" w:pos="284"/>
        </w:tabs>
        <w:ind w:left="0" w:firstLine="0"/>
        <w:jc w:val="both"/>
      </w:pPr>
      <w:r w:rsidRPr="00553864">
        <w:t>Надання первинної медичної допомоги згідно вимог локальних клінічних протоколів на засадах доказової медицини.</w:t>
      </w:r>
    </w:p>
    <w:p w:rsidR="007A4E3D" w:rsidRPr="00553864" w:rsidRDefault="007A4E3D" w:rsidP="007A4E3D">
      <w:pPr>
        <w:ind w:firstLine="900"/>
        <w:jc w:val="both"/>
      </w:pPr>
      <w:r w:rsidRPr="00553864">
        <w:rPr>
          <w:b/>
        </w:rPr>
        <w:t>Очікувані результати:</w:t>
      </w:r>
    </w:p>
    <w:p w:rsidR="007A4E3D" w:rsidRPr="00553864" w:rsidRDefault="007A4E3D" w:rsidP="007A4E3D">
      <w:pPr>
        <w:numPr>
          <w:ilvl w:val="0"/>
          <w:numId w:val="13"/>
        </w:numPr>
        <w:tabs>
          <w:tab w:val="clear" w:pos="720"/>
          <w:tab w:val="num" w:pos="284"/>
          <w:tab w:val="num" w:pos="360"/>
        </w:tabs>
        <w:ind w:left="0" w:firstLine="0"/>
        <w:jc w:val="both"/>
      </w:pPr>
      <w:r w:rsidRPr="00553864">
        <w:t>Покращення якості і доступності медичної допомоги для населення міста.</w:t>
      </w:r>
    </w:p>
    <w:p w:rsidR="007A4E3D" w:rsidRPr="00553864" w:rsidRDefault="007A4E3D" w:rsidP="007A4E3D">
      <w:pPr>
        <w:numPr>
          <w:ilvl w:val="0"/>
          <w:numId w:val="13"/>
        </w:numPr>
        <w:tabs>
          <w:tab w:val="clear" w:pos="720"/>
          <w:tab w:val="num" w:pos="284"/>
          <w:tab w:val="num" w:pos="360"/>
        </w:tabs>
        <w:ind w:left="0" w:firstLine="0"/>
        <w:jc w:val="both"/>
      </w:pPr>
      <w:r w:rsidRPr="00553864">
        <w:t>Покращення демографічних показників та стану здоров’я населення м. Ніжина.</w:t>
      </w:r>
    </w:p>
    <w:p w:rsidR="007A4E3D" w:rsidRDefault="007A4E3D" w:rsidP="007A4E3D">
      <w:pPr>
        <w:tabs>
          <w:tab w:val="left" w:pos="960"/>
        </w:tabs>
        <w:ind w:left="960"/>
        <w:jc w:val="both"/>
        <w:rPr>
          <w:i/>
          <w:iCs/>
          <w:spacing w:val="-3"/>
        </w:rPr>
      </w:pPr>
      <w:r w:rsidRPr="00553864">
        <w:rPr>
          <w:i/>
          <w:iCs/>
          <w:spacing w:val="-3"/>
        </w:rPr>
        <w:tab/>
      </w:r>
      <w:r w:rsidRPr="00553864">
        <w:rPr>
          <w:i/>
          <w:iCs/>
          <w:spacing w:val="-3"/>
        </w:rPr>
        <w:tab/>
      </w:r>
      <w:r w:rsidRPr="00553864">
        <w:rPr>
          <w:i/>
          <w:iCs/>
          <w:spacing w:val="-3"/>
        </w:rPr>
        <w:tab/>
      </w:r>
      <w:r w:rsidRPr="00553864">
        <w:rPr>
          <w:i/>
          <w:iCs/>
          <w:spacing w:val="-3"/>
        </w:rPr>
        <w:tab/>
        <w:t>Відповідальні викона</w:t>
      </w:r>
      <w:r>
        <w:rPr>
          <w:i/>
          <w:iCs/>
          <w:spacing w:val="-3"/>
        </w:rPr>
        <w:t>вці: КЛПЗ «Ніжинська центральна</w:t>
      </w:r>
      <w:r w:rsidRPr="00553864">
        <w:rPr>
          <w:i/>
          <w:iCs/>
          <w:spacing w:val="-3"/>
        </w:rPr>
        <w:t xml:space="preserve"> міська</w:t>
      </w:r>
    </w:p>
    <w:p w:rsidR="007A4E3D" w:rsidRPr="00553864" w:rsidRDefault="00C23611" w:rsidP="007A4E3D">
      <w:pPr>
        <w:tabs>
          <w:tab w:val="left" w:pos="960"/>
        </w:tabs>
        <w:ind w:left="960"/>
        <w:jc w:val="both"/>
        <w:rPr>
          <w:i/>
          <w:iCs/>
          <w:spacing w:val="-3"/>
        </w:rPr>
      </w:pPr>
      <w:r>
        <w:rPr>
          <w:i/>
          <w:iCs/>
          <w:spacing w:val="-3"/>
        </w:rPr>
        <w:t xml:space="preserve">                                                          </w:t>
      </w:r>
      <w:r w:rsidR="007A4E3D" w:rsidRPr="00553864">
        <w:rPr>
          <w:i/>
          <w:iCs/>
          <w:spacing w:val="-3"/>
        </w:rPr>
        <w:t xml:space="preserve"> лікарня ім. М.Галицького», КНП «Ніжинський міський </w:t>
      </w:r>
    </w:p>
    <w:p w:rsidR="002B74F4" w:rsidRDefault="007A4E3D" w:rsidP="007A4E3D">
      <w:pPr>
        <w:tabs>
          <w:tab w:val="left" w:pos="960"/>
        </w:tabs>
        <w:ind w:left="960"/>
        <w:jc w:val="both"/>
        <w:rPr>
          <w:i/>
          <w:iCs/>
          <w:spacing w:val="-3"/>
        </w:rPr>
      </w:pPr>
      <w:r w:rsidRPr="00553864">
        <w:rPr>
          <w:i/>
          <w:iCs/>
          <w:spacing w:val="-3"/>
        </w:rPr>
        <w:t xml:space="preserve">                                                    </w:t>
      </w:r>
      <w:r w:rsidR="00C23611">
        <w:rPr>
          <w:i/>
          <w:iCs/>
          <w:spacing w:val="-3"/>
        </w:rPr>
        <w:t xml:space="preserve">     </w:t>
      </w:r>
      <w:r w:rsidRPr="00553864">
        <w:rPr>
          <w:i/>
          <w:iCs/>
          <w:spacing w:val="-3"/>
        </w:rPr>
        <w:t xml:space="preserve">  центр первинної медико-санітарної допомоги»</w:t>
      </w:r>
    </w:p>
    <w:p w:rsidR="007A4E3D" w:rsidRPr="00553864" w:rsidRDefault="00C23611" w:rsidP="007A4E3D">
      <w:pPr>
        <w:tabs>
          <w:tab w:val="left" w:pos="960"/>
        </w:tabs>
        <w:ind w:left="960"/>
        <w:jc w:val="both"/>
        <w:rPr>
          <w:i/>
          <w:iCs/>
          <w:spacing w:val="-3"/>
        </w:rPr>
      </w:pPr>
      <w:r>
        <w:rPr>
          <w:i/>
          <w:iCs/>
          <w:spacing w:val="-3"/>
        </w:rPr>
        <w:lastRenderedPageBreak/>
        <w:t xml:space="preserve">                                                                 </w:t>
      </w:r>
      <w:r w:rsidR="007A4E3D" w:rsidRPr="00553864">
        <w:rPr>
          <w:i/>
          <w:iCs/>
          <w:spacing w:val="-3"/>
        </w:rPr>
        <w:t xml:space="preserve"> Ніжинської міської ради Чернігівської області</w:t>
      </w:r>
    </w:p>
    <w:p w:rsidR="007A4E3D" w:rsidRPr="00553864" w:rsidRDefault="007A4E3D" w:rsidP="007A4E3D">
      <w:pPr>
        <w:ind w:left="3540"/>
        <w:jc w:val="both"/>
        <w:rPr>
          <w:i/>
          <w:iCs/>
          <w:spacing w:val="-3"/>
        </w:rPr>
      </w:pPr>
    </w:p>
    <w:p w:rsidR="007A4E3D" w:rsidRPr="00553864" w:rsidRDefault="007A4E3D" w:rsidP="007A4E3D">
      <w:pPr>
        <w:ind w:firstLine="708"/>
        <w:jc w:val="both"/>
      </w:pPr>
      <w:r w:rsidRPr="00553864">
        <w:rPr>
          <w:b/>
        </w:rPr>
        <w:t>Пріоритет 4.</w:t>
      </w:r>
      <w:r w:rsidRPr="00553864">
        <w:t xml:space="preserve"> Покращення рівня забезпечення лікуванням соціально незахищених верств населення та осіб з особливим статусом (інвалідів війни та осіб, що до них прирівнюються, учасників АТО).</w:t>
      </w:r>
    </w:p>
    <w:p w:rsidR="007A4E3D" w:rsidRPr="00553864" w:rsidRDefault="007A4E3D" w:rsidP="007A4E3D">
      <w:pPr>
        <w:ind w:firstLine="708"/>
        <w:jc w:val="both"/>
      </w:pPr>
      <w:r w:rsidRPr="00553864">
        <w:rPr>
          <w:b/>
        </w:rPr>
        <w:t>Заходи з реалізації пріоритету:</w:t>
      </w:r>
    </w:p>
    <w:p w:rsidR="007A4E3D" w:rsidRPr="00553864" w:rsidRDefault="007A4E3D" w:rsidP="007A4E3D">
      <w:pPr>
        <w:numPr>
          <w:ilvl w:val="0"/>
          <w:numId w:val="14"/>
        </w:numPr>
        <w:tabs>
          <w:tab w:val="num" w:pos="284"/>
        </w:tabs>
        <w:ind w:left="0" w:firstLine="0"/>
        <w:rPr>
          <w:i/>
          <w:iCs/>
          <w:spacing w:val="-3"/>
        </w:rPr>
      </w:pPr>
      <w:r w:rsidRPr="00553864">
        <w:t>Пільгове забезпечення хворих відповідних категорій лікарськими засобами.</w:t>
      </w:r>
    </w:p>
    <w:p w:rsidR="007A4E3D" w:rsidRPr="00553864" w:rsidRDefault="007A4E3D" w:rsidP="007A4E3D">
      <w:pPr>
        <w:ind w:firstLine="900"/>
        <w:jc w:val="both"/>
      </w:pPr>
      <w:r w:rsidRPr="00553864">
        <w:rPr>
          <w:b/>
        </w:rPr>
        <w:t>Очікувані результати:</w:t>
      </w:r>
    </w:p>
    <w:p w:rsidR="007A4E3D" w:rsidRPr="00553864" w:rsidRDefault="007A4E3D" w:rsidP="007A4E3D">
      <w:pPr>
        <w:numPr>
          <w:ilvl w:val="0"/>
          <w:numId w:val="15"/>
        </w:numPr>
        <w:tabs>
          <w:tab w:val="clear" w:pos="720"/>
          <w:tab w:val="num" w:pos="284"/>
        </w:tabs>
        <w:ind w:left="284" w:hanging="284"/>
        <w:jc w:val="both"/>
      </w:pPr>
      <w:r w:rsidRPr="00553864">
        <w:t>Покращення якості і доступності медичної допомоги для соціально-незахищених верств населення міста.</w:t>
      </w:r>
    </w:p>
    <w:p w:rsidR="007A4E3D" w:rsidRPr="00553864" w:rsidRDefault="007A4E3D" w:rsidP="007A4E3D">
      <w:pPr>
        <w:numPr>
          <w:ilvl w:val="0"/>
          <w:numId w:val="15"/>
        </w:numPr>
        <w:tabs>
          <w:tab w:val="clear" w:pos="720"/>
          <w:tab w:val="num" w:pos="284"/>
        </w:tabs>
        <w:ind w:left="284" w:hanging="284"/>
        <w:jc w:val="both"/>
      </w:pPr>
      <w:r w:rsidRPr="00553864">
        <w:t>Покращення демографічних показників та стану здоров’я населення м. Ніжина.</w:t>
      </w:r>
    </w:p>
    <w:p w:rsidR="007A4E3D" w:rsidRDefault="007A4E3D" w:rsidP="007A4E3D">
      <w:pPr>
        <w:ind w:left="3540"/>
        <w:jc w:val="both"/>
        <w:rPr>
          <w:i/>
          <w:iCs/>
          <w:spacing w:val="-3"/>
        </w:rPr>
      </w:pPr>
      <w:r w:rsidRPr="00553864">
        <w:rPr>
          <w:i/>
          <w:iCs/>
          <w:spacing w:val="-3"/>
        </w:rPr>
        <w:t xml:space="preserve"> Відповідальні виконавці: КЛПЗ «НЦМЛ ім. М. Галицького»,  КНП «Ніжинський міський центр первинної медико-санітарної допомоги» Ніжинської міської ради Чернігівської області</w:t>
      </w:r>
      <w:r>
        <w:rPr>
          <w:i/>
          <w:iCs/>
          <w:spacing w:val="-3"/>
        </w:rPr>
        <w:t>.</w:t>
      </w:r>
    </w:p>
    <w:p w:rsidR="007A4E3D" w:rsidRPr="00637F07" w:rsidRDefault="007A4E3D" w:rsidP="007A4E3D">
      <w:pPr>
        <w:jc w:val="both"/>
        <w:rPr>
          <w:i/>
          <w:iCs/>
          <w:spacing w:val="-3"/>
        </w:rPr>
      </w:pPr>
      <w:r>
        <w:rPr>
          <w:i/>
          <w:iCs/>
          <w:spacing w:val="-3"/>
        </w:rPr>
        <w:tab/>
      </w:r>
      <w:r w:rsidRPr="00553864">
        <w:rPr>
          <w:b/>
          <w:iCs/>
          <w:spacing w:val="-3"/>
        </w:rPr>
        <w:t>П</w:t>
      </w:r>
      <w:r w:rsidRPr="00553864">
        <w:rPr>
          <w:b/>
        </w:rPr>
        <w:t>ріоритет 5</w:t>
      </w:r>
      <w:r w:rsidRPr="00553864">
        <w:t>. Зміцнення матеріально-технічної бази</w:t>
      </w:r>
      <w:r w:rsidR="00C23611">
        <w:t xml:space="preserve"> </w:t>
      </w:r>
      <w:r w:rsidRPr="00553864">
        <w:rPr>
          <w:iCs/>
          <w:spacing w:val="-3"/>
        </w:rPr>
        <w:t>КЛПЗ «Ніжинська центральна міська лікарня ім. М. Галицького»</w:t>
      </w:r>
      <w:r w:rsidRPr="00553864">
        <w:t>.</w:t>
      </w:r>
    </w:p>
    <w:p w:rsidR="007A4E3D" w:rsidRPr="00553864" w:rsidRDefault="007A4E3D" w:rsidP="007A4E3D">
      <w:pPr>
        <w:ind w:firstLine="348"/>
        <w:jc w:val="both"/>
        <w:rPr>
          <w:b/>
        </w:rPr>
      </w:pPr>
      <w:r w:rsidRPr="00553864">
        <w:rPr>
          <w:b/>
        </w:rPr>
        <w:t>Заходи з реалізації пріоритету:</w:t>
      </w:r>
    </w:p>
    <w:p w:rsidR="007A4E3D" w:rsidRPr="00553864" w:rsidRDefault="007A4E3D" w:rsidP="007A4E3D">
      <w:pPr>
        <w:numPr>
          <w:ilvl w:val="0"/>
          <w:numId w:val="16"/>
        </w:numPr>
        <w:ind w:left="0" w:firstLine="0"/>
        <w:jc w:val="both"/>
      </w:pPr>
      <w:r w:rsidRPr="00553864">
        <w:t xml:space="preserve">Придбання необхідної медичної апаратури та обладнання. </w:t>
      </w:r>
    </w:p>
    <w:p w:rsidR="007A4E3D" w:rsidRPr="00553864" w:rsidRDefault="007A4E3D" w:rsidP="007A4E3D">
      <w:pPr>
        <w:numPr>
          <w:ilvl w:val="0"/>
          <w:numId w:val="16"/>
        </w:numPr>
        <w:ind w:left="0" w:firstLine="0"/>
        <w:jc w:val="both"/>
      </w:pPr>
      <w:r w:rsidRPr="00553864">
        <w:t>Забезпечити виконання заходів щодо енергозбереження та енергоефективності в закладі</w:t>
      </w:r>
      <w:r>
        <w:t>.</w:t>
      </w:r>
    </w:p>
    <w:p w:rsidR="007A4E3D" w:rsidRPr="00553864" w:rsidRDefault="007A4E3D" w:rsidP="007A4E3D">
      <w:pPr>
        <w:numPr>
          <w:ilvl w:val="0"/>
          <w:numId w:val="16"/>
        </w:numPr>
        <w:ind w:left="0" w:firstLine="0"/>
        <w:jc w:val="both"/>
      </w:pPr>
      <w:r w:rsidRPr="00553864">
        <w:t>Збільшення кошторисних призначень на медичні препарати не менше, ніж на 50%.</w:t>
      </w:r>
    </w:p>
    <w:p w:rsidR="007A4E3D" w:rsidRPr="00553864" w:rsidRDefault="007A4E3D" w:rsidP="007A4E3D">
      <w:pPr>
        <w:numPr>
          <w:ilvl w:val="0"/>
          <w:numId w:val="16"/>
        </w:numPr>
        <w:ind w:left="0" w:firstLine="0"/>
        <w:jc w:val="both"/>
      </w:pPr>
      <w:r w:rsidRPr="00553864">
        <w:t xml:space="preserve">Проведення ремонту структурних підрозділів </w:t>
      </w:r>
      <w:r w:rsidRPr="00553864">
        <w:rPr>
          <w:iCs/>
          <w:spacing w:val="-3"/>
        </w:rPr>
        <w:t xml:space="preserve">КЛПЗ «Ніжинська центральна міська лікарня ім. М.Галицького» </w:t>
      </w:r>
      <w:r w:rsidRPr="00553864">
        <w:t>інфекційного відділення, головного корпусу стаціонару, стоматологічної поліклініки, корпусу прачки та стерилізаційного відділення, харчоблоку.</w:t>
      </w:r>
    </w:p>
    <w:p w:rsidR="007A4E3D" w:rsidRPr="00553864" w:rsidRDefault="007A4E3D" w:rsidP="007A4E3D">
      <w:pPr>
        <w:numPr>
          <w:ilvl w:val="0"/>
          <w:numId w:val="16"/>
        </w:numPr>
        <w:ind w:left="0" w:firstLine="0"/>
        <w:jc w:val="both"/>
      </w:pPr>
      <w:r w:rsidRPr="00553864">
        <w:t>Придбання реанімобіля.</w:t>
      </w:r>
    </w:p>
    <w:p w:rsidR="007A4E3D" w:rsidRPr="00553864" w:rsidRDefault="007A4E3D" w:rsidP="007A4E3D">
      <w:pPr>
        <w:ind w:firstLine="900"/>
        <w:jc w:val="both"/>
      </w:pPr>
      <w:r w:rsidRPr="00553864">
        <w:rPr>
          <w:b/>
        </w:rPr>
        <w:t>Очікувані результати:</w:t>
      </w:r>
    </w:p>
    <w:p w:rsidR="007A4E3D" w:rsidRPr="00553864" w:rsidRDefault="007A4E3D" w:rsidP="007A4E3D">
      <w:pPr>
        <w:jc w:val="both"/>
      </w:pPr>
      <w:r w:rsidRPr="00553864">
        <w:t>1. Покращення якості і доступності медичної допомоги для населення міста.</w:t>
      </w:r>
    </w:p>
    <w:p w:rsidR="007A4E3D" w:rsidRPr="00553864" w:rsidRDefault="007A4E3D" w:rsidP="007A4E3D">
      <w:pPr>
        <w:jc w:val="both"/>
      </w:pPr>
      <w:r w:rsidRPr="00553864">
        <w:t>2. Покращення демографічних показників та стану здоров’я населення м. Ніжина.</w:t>
      </w:r>
    </w:p>
    <w:p w:rsidR="007A4E3D" w:rsidRDefault="007A4E3D" w:rsidP="007A4E3D">
      <w:pPr>
        <w:ind w:left="3540" w:firstLine="708"/>
        <w:jc w:val="both"/>
        <w:rPr>
          <w:i/>
        </w:rPr>
      </w:pPr>
      <w:r w:rsidRPr="00553864">
        <w:rPr>
          <w:i/>
        </w:rPr>
        <w:t>Відповідальні виконавці: КЛПЗ «Ніжинська центральна</w:t>
      </w:r>
    </w:p>
    <w:p w:rsidR="007A4E3D" w:rsidRPr="00553864" w:rsidRDefault="007A4E3D" w:rsidP="007A4E3D">
      <w:pPr>
        <w:ind w:left="3540" w:firstLine="708"/>
        <w:jc w:val="both"/>
        <w:rPr>
          <w:i/>
        </w:rPr>
      </w:pPr>
      <w:r w:rsidRPr="00553864">
        <w:rPr>
          <w:i/>
        </w:rPr>
        <w:t xml:space="preserve">  міська лікарня ім. М. Галицького»      </w:t>
      </w:r>
    </w:p>
    <w:p w:rsidR="007A4E3D" w:rsidRPr="00553864" w:rsidRDefault="007A4E3D" w:rsidP="007A4E3D">
      <w:pPr>
        <w:ind w:firstLine="708"/>
        <w:jc w:val="both"/>
      </w:pPr>
      <w:r w:rsidRPr="00553864">
        <w:rPr>
          <w:b/>
        </w:rPr>
        <w:t xml:space="preserve">Пріоритет 6: </w:t>
      </w:r>
      <w:r w:rsidRPr="00553864">
        <w:t xml:space="preserve">Покращення та удосконалення умов праці та життя,підвищення кваліфікації медичних працівників, кадрового забезпечення </w:t>
      </w:r>
      <w:r w:rsidRPr="00553864">
        <w:rPr>
          <w:iCs/>
          <w:spacing w:val="-3"/>
        </w:rPr>
        <w:t>КЛПЗ міста</w:t>
      </w:r>
      <w:r>
        <w:rPr>
          <w:iCs/>
          <w:spacing w:val="-3"/>
        </w:rPr>
        <w:t>.</w:t>
      </w:r>
    </w:p>
    <w:p w:rsidR="007A4E3D" w:rsidRPr="00553864" w:rsidRDefault="007A4E3D" w:rsidP="007A4E3D">
      <w:pPr>
        <w:ind w:firstLine="348"/>
        <w:jc w:val="both"/>
        <w:rPr>
          <w:b/>
        </w:rPr>
      </w:pPr>
      <w:r w:rsidRPr="00553864">
        <w:rPr>
          <w:b/>
        </w:rPr>
        <w:t>Заходи з реалізації пріоритету:</w:t>
      </w:r>
    </w:p>
    <w:p w:rsidR="007A4E3D" w:rsidRPr="00553864" w:rsidRDefault="007A4E3D" w:rsidP="007A4E3D">
      <w:pPr>
        <w:numPr>
          <w:ilvl w:val="0"/>
          <w:numId w:val="9"/>
        </w:numPr>
        <w:tabs>
          <w:tab w:val="clear" w:pos="720"/>
          <w:tab w:val="num" w:pos="284"/>
        </w:tabs>
        <w:ind w:left="0" w:firstLine="0"/>
        <w:jc w:val="both"/>
      </w:pPr>
      <w:r w:rsidRPr="00553864">
        <w:t>Впровадження в практичну діяльність нових методів діагностики та лікування, наукової організації праці.</w:t>
      </w:r>
    </w:p>
    <w:p w:rsidR="007A4E3D" w:rsidRPr="00553864" w:rsidRDefault="007A4E3D" w:rsidP="007A4E3D">
      <w:pPr>
        <w:jc w:val="both"/>
      </w:pPr>
      <w:r w:rsidRPr="00553864">
        <w:t xml:space="preserve">2. Підвищення кваліфікації працівників на відповідних курсах, відвідування семінарів, конференцій, тренінгів, проведення лекцій для співробітників. </w:t>
      </w:r>
    </w:p>
    <w:p w:rsidR="007A4E3D" w:rsidRPr="00553864" w:rsidRDefault="007A4E3D" w:rsidP="007A4E3D">
      <w:pPr>
        <w:jc w:val="both"/>
      </w:pPr>
      <w:r w:rsidRPr="00553864">
        <w:t>3. Контроль за своєчасним проходженням атестації лікарів і середніх медичних працівників.</w:t>
      </w:r>
    </w:p>
    <w:p w:rsidR="007A4E3D" w:rsidRPr="00553864" w:rsidRDefault="007A4E3D" w:rsidP="007A4E3D">
      <w:pPr>
        <w:jc w:val="both"/>
      </w:pPr>
      <w:r w:rsidRPr="00553864">
        <w:t>4. Створення можливостей та стимулів для медичних працівників з тим, щоб підняти рівень престижу медичної професії, зменшити відтік кадрів з галузі.</w:t>
      </w:r>
    </w:p>
    <w:p w:rsidR="007A4E3D" w:rsidRPr="00553864" w:rsidRDefault="007A4E3D" w:rsidP="007A4E3D">
      <w:r w:rsidRPr="00553864">
        <w:t>5. Покращення культури медичного обслуговування населення та умов праці працівників КЛПЗ міста</w:t>
      </w:r>
    </w:p>
    <w:p w:rsidR="007A4E3D" w:rsidRPr="00553864" w:rsidRDefault="007A4E3D" w:rsidP="007A4E3D">
      <w:pPr>
        <w:jc w:val="both"/>
      </w:pPr>
      <w:r w:rsidRPr="00553864">
        <w:t>6. Вирішення питання щодо виділення житла для фахівців медичної сфери.</w:t>
      </w:r>
    </w:p>
    <w:p w:rsidR="007A4E3D" w:rsidRPr="00553864" w:rsidRDefault="007A4E3D" w:rsidP="007A4E3D">
      <w:pPr>
        <w:ind w:left="3540"/>
        <w:jc w:val="both"/>
        <w:rPr>
          <w:i/>
          <w:iCs/>
          <w:spacing w:val="-3"/>
        </w:rPr>
      </w:pPr>
      <w:r w:rsidRPr="00553864">
        <w:rPr>
          <w:i/>
          <w:iCs/>
          <w:spacing w:val="-3"/>
        </w:rPr>
        <w:t>Відповідальні виконавці: КЛПЗ «Ніжинський міський центр первинної медико-санітарної допомоги», КЛПЗ «Ніжинська центральна міська лікарня ім. М. Галицького», КЛПЗ «Ніжинський міський пологовий будинок»</w:t>
      </w:r>
    </w:p>
    <w:p w:rsidR="007A4E3D" w:rsidRPr="00553864" w:rsidRDefault="007A4E3D" w:rsidP="007A4E3D">
      <w:pPr>
        <w:ind w:firstLine="900"/>
        <w:jc w:val="both"/>
      </w:pPr>
      <w:r w:rsidRPr="00553864">
        <w:rPr>
          <w:b/>
        </w:rPr>
        <w:t>Очікувані результати</w:t>
      </w:r>
      <w:r w:rsidRPr="00553864">
        <w:t>:</w:t>
      </w:r>
    </w:p>
    <w:p w:rsidR="007A4E3D" w:rsidRPr="00553864" w:rsidRDefault="007A4E3D" w:rsidP="007A4E3D">
      <w:pPr>
        <w:jc w:val="both"/>
      </w:pPr>
      <w:r w:rsidRPr="00553864">
        <w:t>1.  Покращення демографічних показників та стану здоров’я населення м. Ніжина.</w:t>
      </w:r>
    </w:p>
    <w:p w:rsidR="007A4E3D" w:rsidRPr="00553864" w:rsidRDefault="007A4E3D" w:rsidP="007A4E3D">
      <w:pPr>
        <w:jc w:val="both"/>
      </w:pPr>
      <w:r w:rsidRPr="00553864">
        <w:t xml:space="preserve">2. Покращення культури медичного обслуговування населення та умов праці працівників, кадрового забезпечення КЛПЗ «Ніжинська центральна міська лікарня ім. М. Галицького». </w:t>
      </w:r>
    </w:p>
    <w:p w:rsidR="007A4E3D" w:rsidRPr="00553864" w:rsidRDefault="007A4E3D" w:rsidP="007A4E3D">
      <w:pPr>
        <w:ind w:firstLine="708"/>
        <w:jc w:val="both"/>
      </w:pPr>
      <w:r w:rsidRPr="00553864">
        <w:rPr>
          <w:b/>
        </w:rPr>
        <w:t xml:space="preserve">Пріоритет 8: </w:t>
      </w:r>
      <w:r w:rsidRPr="00553864">
        <w:t>Недопущення малюкової та материнської смертності з медичних причин</w:t>
      </w:r>
    </w:p>
    <w:p w:rsidR="007A4E3D" w:rsidRPr="00553864" w:rsidRDefault="007A4E3D" w:rsidP="007A4E3D">
      <w:pPr>
        <w:ind w:firstLine="708"/>
        <w:jc w:val="both"/>
        <w:rPr>
          <w:b/>
        </w:rPr>
      </w:pPr>
      <w:r w:rsidRPr="00553864">
        <w:rPr>
          <w:b/>
        </w:rPr>
        <w:t>Заходи з реалізації пріоритету</w:t>
      </w:r>
      <w:r>
        <w:rPr>
          <w:b/>
        </w:rPr>
        <w:t>:</w:t>
      </w:r>
    </w:p>
    <w:p w:rsidR="007A4E3D" w:rsidRPr="00553864" w:rsidRDefault="007A4E3D" w:rsidP="007A4E3D">
      <w:pPr>
        <w:jc w:val="both"/>
        <w:rPr>
          <w:b/>
        </w:rPr>
      </w:pPr>
      <w:r w:rsidRPr="00553864">
        <w:t>1</w:t>
      </w:r>
      <w:r w:rsidRPr="00553864">
        <w:rPr>
          <w:b/>
        </w:rPr>
        <w:t xml:space="preserve">. </w:t>
      </w:r>
      <w:r w:rsidRPr="00553864">
        <w:t>Забезпечення контролю за станом здоров’я вагітних жінок відповідно до вимог чинних директивних документів МОЗ України та УОЗ Чернігівської ОДА</w:t>
      </w:r>
      <w:r>
        <w:t>.</w:t>
      </w:r>
    </w:p>
    <w:p w:rsidR="007A4E3D" w:rsidRPr="00553864" w:rsidRDefault="007A4E3D" w:rsidP="007A4E3D">
      <w:pPr>
        <w:jc w:val="both"/>
      </w:pPr>
      <w:r w:rsidRPr="00553864">
        <w:lastRenderedPageBreak/>
        <w:t>2. Своєчасна госпіталізація вагітних жінок з факторами перинатального ризику у відділення патології КЛПЗ Ніжинський міський пологовий будинок</w:t>
      </w:r>
      <w:r>
        <w:t>.</w:t>
      </w:r>
    </w:p>
    <w:p w:rsidR="007A4E3D" w:rsidRPr="00553864" w:rsidRDefault="007A4E3D" w:rsidP="007A4E3D">
      <w:pPr>
        <w:jc w:val="both"/>
      </w:pPr>
      <w:r w:rsidRPr="00553864">
        <w:t>3. Своєчасне спрямування пацієнтів вказаної категорії, в разі необхідності, в обласні та республіканські лікувальні заклади</w:t>
      </w:r>
      <w:r>
        <w:t>.</w:t>
      </w:r>
    </w:p>
    <w:p w:rsidR="007A4E3D" w:rsidRPr="00553864" w:rsidRDefault="007A4E3D" w:rsidP="007A4E3D">
      <w:pPr>
        <w:jc w:val="both"/>
      </w:pPr>
      <w:r w:rsidRPr="00553864">
        <w:t>4. Удосконалення інформаційно-пропагандиської роботи серед населення щодо основ здорового способу життя, відповідального батьківства, сучасних вимог щодо догляду за дітьми, тощо</w:t>
      </w:r>
      <w:r>
        <w:t>.</w:t>
      </w:r>
    </w:p>
    <w:p w:rsidR="007A4E3D" w:rsidRPr="00553864" w:rsidRDefault="002B74F4" w:rsidP="007A4E3D">
      <w:pPr>
        <w:jc w:val="both"/>
        <w:rPr>
          <w:i/>
        </w:rPr>
      </w:pPr>
      <w:r>
        <w:rPr>
          <w:i/>
        </w:rPr>
        <w:tab/>
      </w:r>
      <w:r>
        <w:rPr>
          <w:i/>
        </w:rPr>
        <w:tab/>
      </w:r>
      <w:r>
        <w:rPr>
          <w:i/>
        </w:rPr>
        <w:tab/>
      </w:r>
      <w:r>
        <w:rPr>
          <w:i/>
        </w:rPr>
        <w:tab/>
      </w:r>
      <w:r w:rsidR="007A4E3D" w:rsidRPr="00553864">
        <w:rPr>
          <w:i/>
        </w:rPr>
        <w:t xml:space="preserve">Відповідальні виконавці: КЛПЗ </w:t>
      </w:r>
      <w:r w:rsidR="007A4E3D">
        <w:rPr>
          <w:i/>
        </w:rPr>
        <w:t>«</w:t>
      </w:r>
      <w:r w:rsidR="007A4E3D" w:rsidRPr="00553864">
        <w:rPr>
          <w:i/>
        </w:rPr>
        <w:t>Ніжинський міський пологовий будинок</w:t>
      </w:r>
      <w:r w:rsidR="007A4E3D">
        <w:rPr>
          <w:i/>
        </w:rPr>
        <w:t>»</w:t>
      </w:r>
    </w:p>
    <w:p w:rsidR="007A4E3D" w:rsidRPr="00553864" w:rsidRDefault="007A4E3D" w:rsidP="007A4E3D">
      <w:pPr>
        <w:ind w:firstLine="900"/>
        <w:jc w:val="both"/>
      </w:pPr>
      <w:r w:rsidRPr="00553864">
        <w:rPr>
          <w:b/>
        </w:rPr>
        <w:t>Очікувані результати</w:t>
      </w:r>
      <w:r w:rsidRPr="00553864">
        <w:t>:</w:t>
      </w:r>
    </w:p>
    <w:p w:rsidR="007A4E3D" w:rsidRPr="00553864" w:rsidRDefault="007A4E3D" w:rsidP="007A4E3D">
      <w:r w:rsidRPr="00553864">
        <w:t>1. Недопущення випадків материнської та немовлячої смертності з медичних причин;</w:t>
      </w:r>
    </w:p>
    <w:p w:rsidR="007A4E3D" w:rsidRDefault="007A4E3D" w:rsidP="007A4E3D">
      <w:r w:rsidRPr="00553864">
        <w:t>2. Покращення стану здоров’я жінок м. Ніжина.</w:t>
      </w:r>
    </w:p>
    <w:p w:rsidR="007A4E3D" w:rsidRDefault="007A4E3D" w:rsidP="007A4E3D"/>
    <w:p w:rsidR="007A4E3D" w:rsidRPr="00637F07" w:rsidRDefault="007A4E3D" w:rsidP="007A4E3D">
      <w:pPr>
        <w:rPr>
          <w:b/>
        </w:rPr>
      </w:pPr>
      <w:r>
        <w:rPr>
          <w:b/>
          <w:iCs/>
        </w:rPr>
        <w:tab/>
      </w:r>
      <w:r>
        <w:rPr>
          <w:b/>
          <w:iCs/>
        </w:rPr>
        <w:tab/>
      </w:r>
      <w:r w:rsidRPr="00637F07">
        <w:rPr>
          <w:b/>
          <w:iCs/>
        </w:rPr>
        <w:t>7.2. Освіта</w:t>
      </w:r>
      <w:bookmarkEnd w:id="18"/>
      <w:bookmarkEnd w:id="19"/>
      <w:bookmarkEnd w:id="20"/>
    </w:p>
    <w:p w:rsidR="007A4E3D" w:rsidRPr="00553864" w:rsidRDefault="007A4E3D" w:rsidP="007A4E3D">
      <w:pPr>
        <w:ind w:left="142"/>
        <w:jc w:val="both"/>
      </w:pPr>
      <w:bookmarkStart w:id="21" w:name="_Toc247601147"/>
      <w:bookmarkStart w:id="22" w:name="_Toc278978028"/>
      <w:bookmarkStart w:id="23" w:name="_Toc342647959"/>
      <w:r>
        <w:rPr>
          <w:b/>
        </w:rPr>
        <w:tab/>
      </w:r>
      <w:r w:rsidRPr="00637F07">
        <w:rPr>
          <w:b/>
          <w:u w:val="single"/>
        </w:rPr>
        <w:t>Головна мета</w:t>
      </w:r>
      <w:r w:rsidRPr="00637F07">
        <w:rPr>
          <w:b/>
        </w:rPr>
        <w:t>:</w:t>
      </w:r>
      <w:r w:rsidRPr="00553864">
        <w:t>підвищення якості і конкурентоспроможності освіти в нових економічних та соціокультурних умовах засобами національно-патріотичної педагогіки відповідно Концепції Нової української школи</w:t>
      </w:r>
      <w:r>
        <w:t>.</w:t>
      </w:r>
    </w:p>
    <w:p w:rsidR="007A4E3D" w:rsidRDefault="002B74F4" w:rsidP="007A4E3D">
      <w:pPr>
        <w:tabs>
          <w:tab w:val="left" w:pos="180"/>
        </w:tabs>
        <w:jc w:val="both"/>
      </w:pPr>
      <w:r>
        <w:rPr>
          <w:b/>
        </w:rPr>
        <w:tab/>
      </w:r>
      <w:r>
        <w:rPr>
          <w:b/>
        </w:rPr>
        <w:tab/>
      </w:r>
      <w:r w:rsidR="007A4E3D" w:rsidRPr="00553864">
        <w:rPr>
          <w:b/>
        </w:rPr>
        <w:t>Пріоритет 1</w:t>
      </w:r>
      <w:r w:rsidR="007A4E3D" w:rsidRPr="00553864">
        <w:t>. Модернізація освіти – складова процесу оновлення освітньої системи міста.</w:t>
      </w:r>
    </w:p>
    <w:p w:rsidR="007A4E3D" w:rsidRPr="0078071E" w:rsidRDefault="002B74F4" w:rsidP="007A4E3D">
      <w:pPr>
        <w:tabs>
          <w:tab w:val="left" w:pos="180"/>
        </w:tabs>
        <w:jc w:val="both"/>
      </w:pPr>
      <w:r>
        <w:tab/>
      </w:r>
      <w:r>
        <w:tab/>
      </w:r>
      <w:r w:rsidR="007A4E3D" w:rsidRPr="00553864">
        <w:rPr>
          <w:b/>
        </w:rPr>
        <w:t>Заходи з реалізації пріоритету:</w:t>
      </w:r>
    </w:p>
    <w:p w:rsidR="007A4E3D" w:rsidRPr="00553864" w:rsidRDefault="007A4E3D" w:rsidP="007A4E3D">
      <w:pPr>
        <w:keepLines/>
        <w:jc w:val="both"/>
      </w:pPr>
      <w:r w:rsidRPr="00553864">
        <w:t>1. інформатизація та комп'ютеризація навчального процесу,  базовими та спеціалізованими програмними продуктами, сучасними технічними засобами навчання;</w:t>
      </w:r>
    </w:p>
    <w:p w:rsidR="007A4E3D" w:rsidRPr="00553864" w:rsidRDefault="007A4E3D" w:rsidP="007A4E3D">
      <w:pPr>
        <w:keepLines/>
        <w:jc w:val="both"/>
      </w:pPr>
      <w:r w:rsidRPr="00553864">
        <w:t>2. проведення капітальних та поточних ремонтів закладів освіти, оновленняхарчоблоків, проведення ремонту місць загального користування та ін.;</w:t>
      </w:r>
    </w:p>
    <w:p w:rsidR="007A4E3D" w:rsidRPr="00553864" w:rsidRDefault="007A4E3D" w:rsidP="007A4E3D">
      <w:pPr>
        <w:pStyle w:val="aff3"/>
        <w:spacing w:before="0"/>
        <w:ind w:firstLine="0"/>
        <w:jc w:val="both"/>
        <w:rPr>
          <w:rFonts w:ascii="Times New Roman" w:hAnsi="Times New Roman"/>
          <w:sz w:val="24"/>
          <w:szCs w:val="24"/>
        </w:rPr>
      </w:pPr>
      <w:r w:rsidRPr="00553864">
        <w:rPr>
          <w:rFonts w:ascii="Times New Roman" w:hAnsi="Times New Roman"/>
          <w:sz w:val="24"/>
          <w:szCs w:val="24"/>
        </w:rPr>
        <w:t>3. надання психолого-педагогічної допомоги дітям з особливими освітніми потребами, які навчаються у дошкільних та загальноосвітніх навчальних закладах (не відвідують навчальні заклади) та не отримують відповідної допомоги;</w:t>
      </w:r>
    </w:p>
    <w:p w:rsidR="007A4E3D" w:rsidRPr="00553864" w:rsidRDefault="007A4E3D" w:rsidP="007A4E3D">
      <w:pPr>
        <w:keepLines/>
        <w:jc w:val="both"/>
      </w:pPr>
      <w:r w:rsidRPr="00553864">
        <w:t>4. проведення науково-пошукової діяльності щодо розроблення та апробації форм інтегрованого (інклюзивного) навчання дітей, які потребують корекції фізичного та (або) розумового розвитку, в т. ч. дітей-інвалідів;</w:t>
      </w:r>
    </w:p>
    <w:p w:rsidR="007A4E3D" w:rsidRPr="00553864" w:rsidRDefault="007A4E3D" w:rsidP="007A4E3D">
      <w:pPr>
        <w:keepLines/>
        <w:jc w:val="both"/>
      </w:pPr>
      <w:r w:rsidRPr="00553864">
        <w:t>5. проведення заходів, спрямованих на посилення виховної роботи з національного та військово-патріотичного виховання учнівської молоді, на об’єднання учнів, педагогів, батьків довкола спільної цінності – територіальної цілісності держави, згуртованості суспільства, розв’язання проблем шляхом діалогу, пошуку загальнонаціонального консенсусу</w:t>
      </w:r>
    </w:p>
    <w:p w:rsidR="007A4E3D" w:rsidRPr="00553864" w:rsidRDefault="007A4E3D" w:rsidP="007A4E3D">
      <w:pPr>
        <w:keepLines/>
        <w:ind w:left="3540" w:firstLine="1"/>
        <w:jc w:val="both"/>
        <w:rPr>
          <w:i/>
        </w:rPr>
      </w:pPr>
      <w:r w:rsidRPr="00553864">
        <w:rPr>
          <w:i/>
        </w:rPr>
        <w:t>Відповідальні виконавці: Управління освіти,  заклади освіти</w:t>
      </w:r>
    </w:p>
    <w:p w:rsidR="007A4E3D" w:rsidRPr="00553864" w:rsidRDefault="007A4E3D" w:rsidP="007A4E3D">
      <w:pPr>
        <w:shd w:val="clear" w:color="auto" w:fill="FFFFFF"/>
        <w:ind w:firstLine="540"/>
        <w:jc w:val="both"/>
      </w:pPr>
      <w:r w:rsidRPr="00553864">
        <w:rPr>
          <w:b/>
          <w:bCs/>
        </w:rPr>
        <w:t>Пріоритет 2.</w:t>
      </w:r>
      <w:r w:rsidRPr="00553864">
        <w:t xml:space="preserve">  Забезпечення реалізації права кожної дитини на доступність і безоплатність дошкільної освіти. Використання виховного потенціалу системи дошкільної освіти як основи гармонійного розвитку особистості.</w:t>
      </w:r>
    </w:p>
    <w:p w:rsidR="007A4E3D" w:rsidRPr="00553864" w:rsidRDefault="007A4E3D" w:rsidP="007A4E3D">
      <w:pPr>
        <w:pStyle w:val="ad"/>
        <w:spacing w:after="0"/>
        <w:ind w:firstLine="709"/>
        <w:rPr>
          <w:b/>
        </w:rPr>
      </w:pPr>
      <w:r w:rsidRPr="00553864">
        <w:rPr>
          <w:b/>
        </w:rPr>
        <w:t>Заходи з реалізації пріоритету:</w:t>
      </w:r>
    </w:p>
    <w:p w:rsidR="007A4E3D" w:rsidRPr="00553864" w:rsidRDefault="007A4E3D" w:rsidP="007A4E3D">
      <w:pPr>
        <w:numPr>
          <w:ilvl w:val="0"/>
          <w:numId w:val="1"/>
        </w:numPr>
        <w:tabs>
          <w:tab w:val="num" w:pos="1080"/>
          <w:tab w:val="left" w:pos="1162"/>
        </w:tabs>
        <w:ind w:left="0" w:firstLine="709"/>
        <w:jc w:val="both"/>
      </w:pPr>
      <w:r w:rsidRPr="00553864">
        <w:rPr>
          <w:color w:val="000000"/>
        </w:rPr>
        <w:t>покращення матеріально-технічної та методичної бази  закладів дошкільної освіти</w:t>
      </w:r>
      <w:r w:rsidRPr="00553864">
        <w:t>;</w:t>
      </w:r>
    </w:p>
    <w:p w:rsidR="007A4E3D" w:rsidRPr="00553864" w:rsidRDefault="007A4E3D" w:rsidP="007A4E3D">
      <w:pPr>
        <w:keepLines/>
        <w:numPr>
          <w:ilvl w:val="0"/>
          <w:numId w:val="1"/>
        </w:numPr>
        <w:tabs>
          <w:tab w:val="clear" w:pos="360"/>
          <w:tab w:val="num" w:pos="1080"/>
        </w:tabs>
        <w:ind w:left="0" w:firstLine="709"/>
        <w:jc w:val="both"/>
      </w:pPr>
      <w:r w:rsidRPr="0078071E">
        <w:t xml:space="preserve">забезпечення   закладів </w:t>
      </w:r>
      <w:r w:rsidRPr="0078071E">
        <w:rPr>
          <w:color w:val="000000"/>
        </w:rPr>
        <w:t>дошкільної освіти</w:t>
      </w:r>
      <w:r w:rsidRPr="0078071E">
        <w:t xml:space="preserve"> навчально-методичним матеріалом, необхідним</w:t>
      </w:r>
      <w:r w:rsidRPr="00553864">
        <w:t xml:space="preserve"> обладнанням, іграшками, дитячою літературою, іншими засобами навчання і виховання;</w:t>
      </w:r>
    </w:p>
    <w:p w:rsidR="007A4E3D" w:rsidRPr="00553864" w:rsidRDefault="007A4E3D" w:rsidP="007A4E3D">
      <w:pPr>
        <w:keepLines/>
        <w:numPr>
          <w:ilvl w:val="0"/>
          <w:numId w:val="1"/>
        </w:numPr>
        <w:tabs>
          <w:tab w:val="clear" w:pos="360"/>
          <w:tab w:val="num" w:pos="1080"/>
        </w:tabs>
        <w:ind w:left="0" w:firstLine="709"/>
        <w:jc w:val="both"/>
      </w:pPr>
      <w:r w:rsidRPr="00553864">
        <w:t xml:space="preserve">створення у   закладах </w:t>
      </w:r>
      <w:r w:rsidRPr="00553864">
        <w:rPr>
          <w:color w:val="000000"/>
        </w:rPr>
        <w:t>дошкільної освіти</w:t>
      </w:r>
      <w:r w:rsidRPr="00553864">
        <w:t xml:space="preserve"> сприятливих умов для збереження фізичного, психічного і духовного здоров’я дітей, забезпечення їх своєчасного та повноцінного, гармонійного розвитку;взяти під контроль забезпечення збалансованого харчування, медичного обслуговування дітей різних вікових категорій відповідно до потреб їх розвитку.</w:t>
      </w:r>
    </w:p>
    <w:p w:rsidR="007A4E3D" w:rsidRPr="00553864" w:rsidRDefault="007A4E3D" w:rsidP="007A4E3D">
      <w:pPr>
        <w:ind w:firstLine="708"/>
        <w:jc w:val="both"/>
      </w:pPr>
      <w:r w:rsidRPr="00553864">
        <w:t xml:space="preserve">4. розширення мережі   закладів </w:t>
      </w:r>
      <w:r w:rsidRPr="00553864">
        <w:rPr>
          <w:color w:val="000000"/>
        </w:rPr>
        <w:t>дошкільної освіти</w:t>
      </w:r>
      <w:r w:rsidRPr="00553864">
        <w:t xml:space="preserve"> шляхом освоєння проекту  </w:t>
      </w:r>
      <w:r>
        <w:t>«</w:t>
      </w:r>
      <w:r w:rsidRPr="00553864">
        <w:t>Реконструкція приміщень школи І-ІІІ ст. № 14 з метою відкриття дошкільного навчального закладу в системі навчально-виховний комплекс школа-сад № 14</w:t>
      </w:r>
      <w:r>
        <w:t>»</w:t>
      </w:r>
      <w:r w:rsidRPr="00553864">
        <w:t>.</w:t>
      </w:r>
    </w:p>
    <w:p w:rsidR="007A4E3D" w:rsidRPr="00553864" w:rsidRDefault="007A4E3D" w:rsidP="007A4E3D">
      <w:pPr>
        <w:keepLines/>
        <w:ind w:left="2832"/>
        <w:jc w:val="both"/>
        <w:rPr>
          <w:i/>
        </w:rPr>
      </w:pPr>
      <w:r w:rsidRPr="00553864">
        <w:rPr>
          <w:i/>
        </w:rPr>
        <w:t xml:space="preserve">Відповідальні виконавці: Управління житлово- комунального господарства та будівництва, Управління освіти </w:t>
      </w:r>
    </w:p>
    <w:p w:rsidR="007A4E3D" w:rsidRPr="00553864" w:rsidRDefault="007A4E3D" w:rsidP="007A4E3D">
      <w:pPr>
        <w:pStyle w:val="a8"/>
        <w:spacing w:before="0" w:beforeAutospacing="0" w:after="0" w:afterAutospacing="0"/>
        <w:ind w:firstLine="708"/>
        <w:jc w:val="both"/>
      </w:pPr>
      <w:r w:rsidRPr="00553864">
        <w:rPr>
          <w:b/>
          <w:bCs/>
        </w:rPr>
        <w:t>Пріоритет 3.</w:t>
      </w:r>
      <w:r w:rsidRPr="00553864">
        <w:t xml:space="preserve">   Оновлення змісту  позашкільної освіти  через пошук нових підходів для забезпечення успішного оптимального функціонування   закладів освіти. </w:t>
      </w:r>
    </w:p>
    <w:p w:rsidR="007A4E3D" w:rsidRPr="00553864" w:rsidRDefault="007A4E3D" w:rsidP="007A4E3D">
      <w:pPr>
        <w:pStyle w:val="ad"/>
        <w:spacing w:after="0"/>
        <w:ind w:firstLine="709"/>
        <w:rPr>
          <w:b/>
        </w:rPr>
      </w:pPr>
      <w:r w:rsidRPr="00553864">
        <w:rPr>
          <w:b/>
        </w:rPr>
        <w:t>Заходи з реалізації пріоритету:</w:t>
      </w:r>
    </w:p>
    <w:p w:rsidR="007A4E3D" w:rsidRPr="00553864" w:rsidRDefault="007A4E3D" w:rsidP="007A4E3D">
      <w:pPr>
        <w:numPr>
          <w:ilvl w:val="0"/>
          <w:numId w:val="5"/>
        </w:numPr>
        <w:jc w:val="both"/>
      </w:pPr>
      <w:r w:rsidRPr="00553864">
        <w:t>модернізація навчальної та матеріально-технічної бази позашкільних навчальних закладів позашкільної освіти;</w:t>
      </w:r>
    </w:p>
    <w:p w:rsidR="007A4E3D" w:rsidRPr="00553864" w:rsidRDefault="007A4E3D" w:rsidP="007A4E3D">
      <w:pPr>
        <w:numPr>
          <w:ilvl w:val="0"/>
          <w:numId w:val="5"/>
        </w:numPr>
        <w:jc w:val="both"/>
      </w:pPr>
      <w:r w:rsidRPr="00553864">
        <w:lastRenderedPageBreak/>
        <w:t xml:space="preserve">комп’ютеризація та інформатизація закладів позашкільної освіти,   оновлення офіційних </w:t>
      </w:r>
      <w:r w:rsidRPr="00553864">
        <w:rPr>
          <w:color w:val="000000"/>
        </w:rPr>
        <w:t>веб-сайтів;</w:t>
      </w:r>
    </w:p>
    <w:p w:rsidR="007A4E3D" w:rsidRPr="00553864" w:rsidRDefault="007A4E3D" w:rsidP="007A4E3D">
      <w:pPr>
        <w:numPr>
          <w:ilvl w:val="0"/>
          <w:numId w:val="5"/>
        </w:numPr>
        <w:jc w:val="both"/>
      </w:pPr>
      <w:r w:rsidRPr="00553864">
        <w:t xml:space="preserve">продовження  практики матеріального і морального заохочення   </w:t>
      </w:r>
      <w:r w:rsidRPr="00553864">
        <w:rPr>
          <w:iCs/>
        </w:rPr>
        <w:t xml:space="preserve">переможців Всеукраїнських та Міжнародних змагань, конкурсів, турнірів </w:t>
      </w:r>
      <w:r w:rsidRPr="00553864">
        <w:t>та їх наставників;</w:t>
      </w:r>
    </w:p>
    <w:p w:rsidR="007A4E3D" w:rsidRPr="00553864" w:rsidRDefault="007A4E3D" w:rsidP="007A4E3D">
      <w:pPr>
        <w:numPr>
          <w:ilvl w:val="0"/>
          <w:numId w:val="5"/>
        </w:numPr>
        <w:jc w:val="both"/>
        <w:rPr>
          <w:i/>
        </w:rPr>
      </w:pPr>
      <w:r w:rsidRPr="00553864">
        <w:t xml:space="preserve">вивчення, узагальнення та поширення передового педагогічного досвіду роботи з обдарованими дітьми та учнівською молоддю. </w:t>
      </w:r>
    </w:p>
    <w:p w:rsidR="007A4E3D" w:rsidRPr="00553864" w:rsidRDefault="007A4E3D" w:rsidP="007A4E3D">
      <w:pPr>
        <w:keepLines/>
        <w:ind w:left="1416" w:firstLine="708"/>
        <w:jc w:val="both"/>
        <w:rPr>
          <w:i/>
        </w:rPr>
      </w:pPr>
      <w:r w:rsidRPr="00553864">
        <w:tab/>
      </w:r>
      <w:r w:rsidRPr="00553864">
        <w:rPr>
          <w:i/>
        </w:rPr>
        <w:t>Відповідальні виконавці: Управління освіти,  заклади</w:t>
      </w:r>
      <w:r w:rsidRPr="00553864">
        <w:rPr>
          <w:i/>
          <w:iCs/>
        </w:rPr>
        <w:t xml:space="preserve"> освіти</w:t>
      </w:r>
    </w:p>
    <w:p w:rsidR="007A4E3D" w:rsidRPr="00553864" w:rsidRDefault="007A4E3D" w:rsidP="007A4E3D">
      <w:pPr>
        <w:tabs>
          <w:tab w:val="left" w:pos="374"/>
          <w:tab w:val="left" w:pos="561"/>
          <w:tab w:val="left" w:pos="960"/>
          <w:tab w:val="left" w:pos="1080"/>
        </w:tabs>
        <w:ind w:firstLine="709"/>
        <w:jc w:val="both"/>
        <w:rPr>
          <w:b/>
        </w:rPr>
      </w:pPr>
      <w:r w:rsidRPr="00553864">
        <w:rPr>
          <w:b/>
        </w:rPr>
        <w:t>Очікувані результати:</w:t>
      </w:r>
    </w:p>
    <w:p w:rsidR="002B74F4" w:rsidRDefault="007A4E3D" w:rsidP="007A4E3D">
      <w:pPr>
        <w:tabs>
          <w:tab w:val="left" w:pos="374"/>
          <w:tab w:val="left" w:pos="561"/>
          <w:tab w:val="left" w:pos="960"/>
          <w:tab w:val="left" w:pos="1080"/>
        </w:tabs>
        <w:ind w:firstLine="709"/>
        <w:jc w:val="both"/>
      </w:pPr>
      <w:r w:rsidRPr="00553864">
        <w:t>• охоплення дітей дошкільною освітою (від трьох до шести (семи) років) всіма формами</w:t>
      </w:r>
    </w:p>
    <w:p w:rsidR="007A4E3D" w:rsidRPr="00553864" w:rsidRDefault="007A4E3D" w:rsidP="007A4E3D">
      <w:pPr>
        <w:tabs>
          <w:tab w:val="left" w:pos="374"/>
          <w:tab w:val="left" w:pos="561"/>
          <w:tab w:val="left" w:pos="960"/>
          <w:tab w:val="left" w:pos="1080"/>
        </w:tabs>
        <w:ind w:firstLine="709"/>
        <w:jc w:val="both"/>
      </w:pPr>
      <w:r w:rsidRPr="00553864">
        <w:t xml:space="preserve"> дошкільної освіти,  %) – 100%;</w:t>
      </w:r>
    </w:p>
    <w:p w:rsidR="007A4E3D" w:rsidRPr="00553864" w:rsidRDefault="007A4E3D" w:rsidP="007A4E3D">
      <w:pPr>
        <w:tabs>
          <w:tab w:val="left" w:pos="374"/>
          <w:tab w:val="left" w:pos="561"/>
          <w:tab w:val="left" w:pos="960"/>
          <w:tab w:val="left" w:pos="1080"/>
        </w:tabs>
        <w:ind w:firstLine="709"/>
        <w:jc w:val="both"/>
      </w:pPr>
      <w:r w:rsidRPr="00553864">
        <w:t>• зменшення перенаповнення груп у  закладах дошкільної освіти;</w:t>
      </w:r>
    </w:p>
    <w:p w:rsidR="007A4E3D" w:rsidRPr="00553864" w:rsidRDefault="007A4E3D" w:rsidP="007A4E3D">
      <w:pPr>
        <w:tabs>
          <w:tab w:val="left" w:pos="374"/>
          <w:tab w:val="left" w:pos="561"/>
          <w:tab w:val="left" w:pos="960"/>
          <w:tab w:val="left" w:pos="1080"/>
        </w:tabs>
        <w:ind w:firstLine="709"/>
        <w:jc w:val="both"/>
      </w:pPr>
      <w:r w:rsidRPr="00553864">
        <w:t>• охоплення позашкільною освітою – 84% / 48%;</w:t>
      </w:r>
    </w:p>
    <w:p w:rsidR="007A4E3D" w:rsidRPr="00553864" w:rsidRDefault="007A4E3D" w:rsidP="007A4E3D">
      <w:pPr>
        <w:tabs>
          <w:tab w:val="left" w:pos="374"/>
          <w:tab w:val="left" w:pos="561"/>
          <w:tab w:val="left" w:pos="960"/>
          <w:tab w:val="left" w:pos="1080"/>
        </w:tabs>
        <w:ind w:firstLine="709"/>
        <w:jc w:val="both"/>
      </w:pPr>
      <w:r w:rsidRPr="00553864">
        <w:t>• створення сучасних комфортних умов для навчання й виховання дітей та учнів.</w:t>
      </w:r>
    </w:p>
    <w:p w:rsidR="007A4E3D" w:rsidRPr="0078071E" w:rsidRDefault="007A4E3D" w:rsidP="007A4E3D">
      <w:pPr>
        <w:pStyle w:val="20"/>
        <w:jc w:val="both"/>
        <w:rPr>
          <w:rFonts w:ascii="Times New Roman" w:hAnsi="Times New Roman" w:cs="Times New Roman"/>
          <w:i w:val="0"/>
          <w:iCs w:val="0"/>
          <w:sz w:val="24"/>
          <w:szCs w:val="24"/>
        </w:rPr>
      </w:pPr>
      <w:bookmarkStart w:id="24" w:name="_Toc247601149"/>
      <w:bookmarkStart w:id="25" w:name="_Toc342647961"/>
      <w:bookmarkEnd w:id="21"/>
      <w:bookmarkEnd w:id="22"/>
      <w:bookmarkEnd w:id="23"/>
      <w:r>
        <w:rPr>
          <w:rFonts w:ascii="Times New Roman" w:hAnsi="Times New Roman" w:cs="Times New Roman"/>
          <w:i w:val="0"/>
          <w:iCs w:val="0"/>
          <w:sz w:val="24"/>
          <w:szCs w:val="24"/>
        </w:rPr>
        <w:tab/>
      </w:r>
      <w:r>
        <w:rPr>
          <w:rFonts w:ascii="Times New Roman" w:hAnsi="Times New Roman" w:cs="Times New Roman"/>
          <w:i w:val="0"/>
          <w:iCs w:val="0"/>
          <w:sz w:val="24"/>
          <w:szCs w:val="24"/>
        </w:rPr>
        <w:tab/>
      </w:r>
      <w:r w:rsidRPr="0078071E">
        <w:rPr>
          <w:rFonts w:ascii="Times New Roman" w:hAnsi="Times New Roman" w:cs="Times New Roman"/>
          <w:i w:val="0"/>
          <w:iCs w:val="0"/>
          <w:sz w:val="24"/>
          <w:szCs w:val="24"/>
        </w:rPr>
        <w:t>7.3. Культура і туризм</w:t>
      </w:r>
    </w:p>
    <w:p w:rsidR="007A4E3D" w:rsidRPr="004E4432" w:rsidRDefault="007A4E3D" w:rsidP="007A4E3D">
      <w:pPr>
        <w:pStyle w:val="western"/>
        <w:shd w:val="clear" w:color="auto" w:fill="FFFFFF"/>
        <w:spacing w:before="0" w:beforeAutospacing="0" w:after="0" w:afterAutospacing="0"/>
        <w:ind w:firstLine="708"/>
        <w:jc w:val="both"/>
        <w:rPr>
          <w:lang w:val="uk-UA"/>
        </w:rPr>
      </w:pPr>
      <w:r w:rsidRPr="004E4432">
        <w:rPr>
          <w:b/>
          <w:bCs/>
          <w:u w:val="single"/>
          <w:lang w:val="uk-UA"/>
        </w:rPr>
        <w:t>Головна мета</w:t>
      </w:r>
      <w:r w:rsidRPr="004E4432">
        <w:rPr>
          <w:b/>
          <w:bCs/>
          <w:lang w:val="uk-UA"/>
        </w:rPr>
        <w:t>:</w:t>
      </w:r>
      <w:r w:rsidRPr="004E4432">
        <w:rPr>
          <w:rStyle w:val="apple-converted-space"/>
          <w:b/>
          <w:bCs/>
          <w:i/>
          <w:iCs/>
        </w:rPr>
        <w:t> </w:t>
      </w:r>
      <w:r w:rsidRPr="004E4432">
        <w:rPr>
          <w:lang w:val="uk-UA"/>
        </w:rPr>
        <w:t>Забезпечення розвитку, функціонування, ефективного управління галузі «культура» м. Ніжина та зміцнення її матеріально-технічної бази.</w:t>
      </w:r>
    </w:p>
    <w:p w:rsidR="007A4E3D" w:rsidRPr="004E4432" w:rsidRDefault="007A4E3D" w:rsidP="007A4E3D">
      <w:pPr>
        <w:pStyle w:val="western"/>
        <w:shd w:val="clear" w:color="auto" w:fill="FFFFFF"/>
        <w:spacing w:before="0" w:beforeAutospacing="0" w:after="0" w:afterAutospacing="0"/>
        <w:ind w:firstLine="708"/>
        <w:jc w:val="both"/>
        <w:rPr>
          <w:lang w:val="uk-UA"/>
        </w:rPr>
      </w:pPr>
      <w:r w:rsidRPr="004E4432">
        <w:rPr>
          <w:b/>
          <w:bCs/>
          <w:lang w:val="uk-UA"/>
        </w:rPr>
        <w:t>Пріоритет 1.</w:t>
      </w:r>
      <w:r w:rsidRPr="004E4432">
        <w:rPr>
          <w:rStyle w:val="apple-converted-space"/>
          <w:b/>
          <w:bCs/>
        </w:rPr>
        <w:t> </w:t>
      </w:r>
      <w:r w:rsidRPr="004E4432">
        <w:rPr>
          <w:lang w:val="uk-UA"/>
        </w:rPr>
        <w:t>Розвиток культурно-освітньої роботи, народної творчості, організація дозвілля населення.</w:t>
      </w:r>
    </w:p>
    <w:p w:rsidR="007A4E3D" w:rsidRPr="004E4432" w:rsidRDefault="007A4E3D" w:rsidP="007A4E3D">
      <w:pPr>
        <w:pStyle w:val="western"/>
        <w:shd w:val="clear" w:color="auto" w:fill="FFFFFF"/>
        <w:spacing w:before="0" w:beforeAutospacing="0" w:after="0" w:afterAutospacing="0"/>
        <w:jc w:val="both"/>
        <w:rPr>
          <w:lang w:val="uk-UA"/>
        </w:rPr>
      </w:pPr>
      <w:r>
        <w:rPr>
          <w:b/>
          <w:bCs/>
          <w:lang w:val="uk-UA"/>
        </w:rPr>
        <w:tab/>
      </w:r>
      <w:r w:rsidRPr="004E4432">
        <w:rPr>
          <w:b/>
          <w:bCs/>
          <w:lang w:val="uk-UA"/>
        </w:rPr>
        <w:t>Заходи з реалізації пріоритету:</w:t>
      </w:r>
    </w:p>
    <w:p w:rsidR="007A4E3D" w:rsidRPr="004E4432" w:rsidRDefault="007A4E3D" w:rsidP="007A4E3D">
      <w:pPr>
        <w:pStyle w:val="western"/>
        <w:numPr>
          <w:ilvl w:val="0"/>
          <w:numId w:val="3"/>
        </w:numPr>
        <w:shd w:val="clear" w:color="auto" w:fill="FFFFFF"/>
        <w:spacing w:before="0" w:beforeAutospacing="0" w:after="0" w:afterAutospacing="0"/>
        <w:jc w:val="both"/>
        <w:rPr>
          <w:lang w:val="uk-UA"/>
        </w:rPr>
      </w:pPr>
      <w:r w:rsidRPr="004E4432">
        <w:rPr>
          <w:lang w:val="uk-UA"/>
        </w:rPr>
        <w:t>Продовжити роботу з відродження і розвитку всіх видів самодіяльної художньої творчості, обрядів та звичаїв українського народу</w:t>
      </w:r>
      <w:r>
        <w:rPr>
          <w:lang w:val="uk-UA"/>
        </w:rPr>
        <w:t>.</w:t>
      </w:r>
    </w:p>
    <w:p w:rsidR="007A4E3D" w:rsidRPr="004E4432" w:rsidRDefault="007A4E3D" w:rsidP="007A4E3D">
      <w:pPr>
        <w:pStyle w:val="western"/>
        <w:numPr>
          <w:ilvl w:val="0"/>
          <w:numId w:val="3"/>
        </w:numPr>
        <w:shd w:val="clear" w:color="auto" w:fill="FFFFFF"/>
        <w:spacing w:before="0" w:beforeAutospacing="0" w:after="0" w:afterAutospacing="0"/>
        <w:jc w:val="both"/>
        <w:rPr>
          <w:lang w:val="uk-UA"/>
        </w:rPr>
      </w:pPr>
      <w:r w:rsidRPr="004E4432">
        <w:rPr>
          <w:lang w:val="uk-UA"/>
        </w:rPr>
        <w:t xml:space="preserve">Забезпечити стабільну роботу колективів, які носять звання </w:t>
      </w:r>
      <w:r>
        <w:rPr>
          <w:lang w:val="uk-UA"/>
        </w:rPr>
        <w:t>«</w:t>
      </w:r>
      <w:r w:rsidRPr="004E4432">
        <w:rPr>
          <w:lang w:val="uk-UA"/>
        </w:rPr>
        <w:t>народний аматорський</w:t>
      </w:r>
      <w:r>
        <w:rPr>
          <w:lang w:val="uk-UA"/>
        </w:rPr>
        <w:t>», «</w:t>
      </w:r>
      <w:r w:rsidRPr="004E4432">
        <w:rPr>
          <w:lang w:val="uk-UA"/>
        </w:rPr>
        <w:t>зразковий</w:t>
      </w:r>
      <w:r>
        <w:rPr>
          <w:lang w:val="uk-UA"/>
        </w:rPr>
        <w:t>».</w:t>
      </w:r>
    </w:p>
    <w:p w:rsidR="007A4E3D" w:rsidRPr="004E4432" w:rsidRDefault="007A4E3D" w:rsidP="007A4E3D">
      <w:pPr>
        <w:pStyle w:val="western"/>
        <w:numPr>
          <w:ilvl w:val="0"/>
          <w:numId w:val="3"/>
        </w:numPr>
        <w:shd w:val="clear" w:color="auto" w:fill="FFFFFF"/>
        <w:spacing w:before="0" w:beforeAutospacing="0" w:after="0" w:afterAutospacing="0"/>
        <w:jc w:val="both"/>
        <w:rPr>
          <w:lang w:val="uk-UA"/>
        </w:rPr>
      </w:pPr>
      <w:r w:rsidRPr="004E4432">
        <w:rPr>
          <w:lang w:val="uk-UA"/>
        </w:rPr>
        <w:t>Продовжити проведення традиційних народних свят</w:t>
      </w:r>
      <w:r>
        <w:rPr>
          <w:lang w:val="uk-UA"/>
        </w:rPr>
        <w:t>.</w:t>
      </w:r>
    </w:p>
    <w:p w:rsidR="007A4E3D" w:rsidRPr="004E4432" w:rsidRDefault="007A4E3D" w:rsidP="007A4E3D">
      <w:pPr>
        <w:pStyle w:val="western"/>
        <w:numPr>
          <w:ilvl w:val="0"/>
          <w:numId w:val="3"/>
        </w:numPr>
        <w:shd w:val="clear" w:color="auto" w:fill="FFFFFF"/>
        <w:spacing w:before="0" w:beforeAutospacing="0" w:after="0" w:afterAutospacing="0"/>
        <w:jc w:val="both"/>
        <w:rPr>
          <w:lang w:val="uk-UA"/>
        </w:rPr>
      </w:pPr>
      <w:r w:rsidRPr="004E4432">
        <w:rPr>
          <w:lang w:val="uk-UA"/>
        </w:rPr>
        <w:t>Сприяти розви</w:t>
      </w:r>
      <w:r>
        <w:rPr>
          <w:lang w:val="uk-UA"/>
        </w:rPr>
        <w:t>тку фольклорних ансамблів міста.</w:t>
      </w:r>
    </w:p>
    <w:p w:rsidR="007A4E3D" w:rsidRPr="004E4432" w:rsidRDefault="007A4E3D" w:rsidP="007A4E3D">
      <w:pPr>
        <w:pStyle w:val="western"/>
        <w:numPr>
          <w:ilvl w:val="0"/>
          <w:numId w:val="3"/>
        </w:numPr>
        <w:shd w:val="clear" w:color="auto" w:fill="FFFFFF"/>
        <w:spacing w:before="0" w:beforeAutospacing="0" w:after="0" w:afterAutospacing="0"/>
        <w:jc w:val="both"/>
        <w:rPr>
          <w:lang w:val="uk-UA"/>
        </w:rPr>
      </w:pPr>
      <w:r w:rsidRPr="004E4432">
        <w:rPr>
          <w:lang w:val="uk-UA"/>
        </w:rPr>
        <w:t>Забезпечити участь творчих колективів, окремих виконавців в конкурсах, фестивалях, концертах міського, обласного, державного рівнів, в інших заходах</w:t>
      </w:r>
      <w:r>
        <w:rPr>
          <w:lang w:val="uk-UA"/>
        </w:rPr>
        <w:t>.</w:t>
      </w:r>
    </w:p>
    <w:p w:rsidR="007A4E3D" w:rsidRPr="004E4432" w:rsidRDefault="007A4E3D" w:rsidP="007A4E3D">
      <w:pPr>
        <w:pStyle w:val="western"/>
        <w:numPr>
          <w:ilvl w:val="0"/>
          <w:numId w:val="3"/>
        </w:numPr>
        <w:shd w:val="clear" w:color="auto" w:fill="FFFFFF"/>
        <w:spacing w:before="0" w:beforeAutospacing="0" w:after="0" w:afterAutospacing="0"/>
        <w:jc w:val="both"/>
        <w:rPr>
          <w:lang w:val="uk-UA"/>
        </w:rPr>
      </w:pPr>
      <w:r w:rsidRPr="004E4432">
        <w:rPr>
          <w:lang w:val="uk-UA"/>
        </w:rPr>
        <w:t>Забезпечити розвиток матеріально - технічної бази установ культури, професійних та аматорських колективів, підтримку новостворених колективів, популяризацію, розвиток та фінансову підтримку народної творчості, ужиткового мистецтва</w:t>
      </w:r>
      <w:r>
        <w:rPr>
          <w:lang w:val="uk-UA"/>
        </w:rPr>
        <w:t>.</w:t>
      </w:r>
    </w:p>
    <w:p w:rsidR="007A4E3D" w:rsidRDefault="007A4E3D" w:rsidP="007A4E3D">
      <w:pPr>
        <w:pStyle w:val="western"/>
        <w:shd w:val="clear" w:color="auto" w:fill="FFFFFF"/>
        <w:spacing w:before="0" w:beforeAutospacing="0" w:after="0" w:afterAutospacing="0"/>
        <w:jc w:val="right"/>
        <w:rPr>
          <w:i/>
          <w:iCs/>
          <w:lang w:val="uk-UA"/>
        </w:rPr>
      </w:pPr>
      <w:r w:rsidRPr="004E4432">
        <w:rPr>
          <w:i/>
          <w:iCs/>
          <w:lang w:val="uk-UA"/>
        </w:rPr>
        <w:t xml:space="preserve">                   Відповідальні виконавці: Управління культури і </w:t>
      </w:r>
    </w:p>
    <w:p w:rsidR="007A4E3D" w:rsidRPr="004E4432" w:rsidRDefault="007A4E3D" w:rsidP="007A4E3D">
      <w:pPr>
        <w:pStyle w:val="western"/>
        <w:shd w:val="clear" w:color="auto" w:fill="FFFFFF"/>
        <w:spacing w:before="0" w:beforeAutospacing="0" w:after="0" w:afterAutospacing="0"/>
        <w:jc w:val="right"/>
        <w:rPr>
          <w:i/>
          <w:iCs/>
          <w:lang w:val="uk-UA"/>
        </w:rPr>
      </w:pPr>
      <w:r w:rsidRPr="004E4432">
        <w:rPr>
          <w:i/>
          <w:iCs/>
          <w:lang w:val="uk-UA"/>
        </w:rPr>
        <w:t>туризму міської ради, заклади культури</w:t>
      </w:r>
      <w:r>
        <w:rPr>
          <w:i/>
          <w:iCs/>
          <w:lang w:val="uk-UA"/>
        </w:rPr>
        <w:t>.</w:t>
      </w:r>
    </w:p>
    <w:p w:rsidR="007A4E3D" w:rsidRPr="004E4432" w:rsidRDefault="007A4E3D" w:rsidP="007A4E3D">
      <w:pPr>
        <w:pStyle w:val="a8"/>
        <w:shd w:val="clear" w:color="auto" w:fill="FFFFFF"/>
        <w:spacing w:before="0" w:beforeAutospacing="0" w:after="0" w:afterAutospacing="0"/>
        <w:ind w:firstLine="708"/>
        <w:jc w:val="both"/>
        <w:rPr>
          <w:b/>
          <w:bCs/>
        </w:rPr>
      </w:pPr>
      <w:r w:rsidRPr="004E4432">
        <w:rPr>
          <w:b/>
          <w:bCs/>
        </w:rPr>
        <w:t>Пріоритет 2</w:t>
      </w:r>
      <w:r w:rsidRPr="004E4432">
        <w:rPr>
          <w:b/>
          <w:bCs/>
          <w:i/>
          <w:iCs/>
        </w:rPr>
        <w:t>.</w:t>
      </w:r>
      <w:r w:rsidRPr="004E4432">
        <w:rPr>
          <w:rStyle w:val="apple-converted-space"/>
          <w:b/>
          <w:bCs/>
        </w:rPr>
        <w:t> </w:t>
      </w:r>
      <w:r w:rsidRPr="004E4432">
        <w:rPr>
          <w:bCs/>
        </w:rPr>
        <w:t>Розвиток туризму</w:t>
      </w:r>
    </w:p>
    <w:p w:rsidR="007A4E3D" w:rsidRPr="004E4432" w:rsidRDefault="007A4E3D" w:rsidP="007A4E3D">
      <w:pPr>
        <w:pStyle w:val="a8"/>
        <w:shd w:val="clear" w:color="auto" w:fill="FFFFFF"/>
        <w:spacing w:before="0" w:beforeAutospacing="0" w:after="0" w:afterAutospacing="0"/>
        <w:ind w:firstLine="708"/>
        <w:jc w:val="both"/>
      </w:pPr>
      <w:r w:rsidRPr="004E4432">
        <w:rPr>
          <w:b/>
          <w:bCs/>
        </w:rPr>
        <w:t>Заходи з реалізації пріоритету:</w:t>
      </w:r>
    </w:p>
    <w:p w:rsidR="007A4E3D" w:rsidRPr="004E4432" w:rsidRDefault="007A4E3D" w:rsidP="007A4E3D">
      <w:pPr>
        <w:pStyle w:val="afb"/>
        <w:ind w:left="0"/>
        <w:jc w:val="both"/>
        <w:rPr>
          <w:szCs w:val="24"/>
        </w:rPr>
      </w:pPr>
      <w:r>
        <w:rPr>
          <w:szCs w:val="24"/>
          <w:lang w:val="ru-RU"/>
        </w:rPr>
        <w:t>1.</w:t>
      </w:r>
      <w:r w:rsidRPr="004E4432">
        <w:rPr>
          <w:szCs w:val="24"/>
        </w:rPr>
        <w:t>Розвиток туристичних продуктів та мереж</w:t>
      </w:r>
      <w:r>
        <w:rPr>
          <w:szCs w:val="24"/>
        </w:rPr>
        <w:t>.</w:t>
      </w:r>
    </w:p>
    <w:p w:rsidR="007A4E3D" w:rsidRPr="004E4432" w:rsidRDefault="007A4E3D" w:rsidP="007A4E3D">
      <w:pPr>
        <w:pStyle w:val="afb"/>
        <w:ind w:left="0"/>
        <w:jc w:val="both"/>
        <w:rPr>
          <w:szCs w:val="24"/>
        </w:rPr>
      </w:pPr>
      <w:r>
        <w:rPr>
          <w:szCs w:val="24"/>
          <w:lang w:val="ru-RU"/>
        </w:rPr>
        <w:t>2.</w:t>
      </w:r>
      <w:r w:rsidRPr="004E4432">
        <w:rPr>
          <w:szCs w:val="24"/>
        </w:rPr>
        <w:t>Туристична промоція міста</w:t>
      </w:r>
      <w:r>
        <w:rPr>
          <w:szCs w:val="24"/>
        </w:rPr>
        <w:t>.</w:t>
      </w:r>
    </w:p>
    <w:p w:rsidR="007A4E3D" w:rsidRDefault="007A4E3D" w:rsidP="007A4E3D">
      <w:pPr>
        <w:pStyle w:val="afb"/>
        <w:ind w:left="0"/>
        <w:jc w:val="both"/>
        <w:rPr>
          <w:szCs w:val="24"/>
        </w:rPr>
      </w:pPr>
      <w:r>
        <w:rPr>
          <w:szCs w:val="24"/>
          <w:lang w:val="ru-RU"/>
        </w:rPr>
        <w:t>3.</w:t>
      </w:r>
      <w:r w:rsidRPr="004E4432">
        <w:rPr>
          <w:szCs w:val="24"/>
        </w:rPr>
        <w:t>Використання історико-культурного надбання для розвитку внутрішнього туризму</w:t>
      </w:r>
      <w:r>
        <w:rPr>
          <w:szCs w:val="24"/>
        </w:rPr>
        <w:t>.</w:t>
      </w:r>
    </w:p>
    <w:p w:rsidR="002B74F4" w:rsidRDefault="007A4E3D" w:rsidP="008A0ACF">
      <w:pPr>
        <w:pStyle w:val="afb"/>
        <w:ind w:left="0"/>
        <w:jc w:val="right"/>
        <w:rPr>
          <w:i/>
          <w:iCs/>
          <w:szCs w:val="24"/>
        </w:rPr>
      </w:pPr>
      <w:r w:rsidRPr="004E4432">
        <w:rPr>
          <w:i/>
          <w:iCs/>
          <w:szCs w:val="24"/>
        </w:rPr>
        <w:t xml:space="preserve">Відповідальні виконавці: Управління культури і </w:t>
      </w:r>
    </w:p>
    <w:p w:rsidR="007A4E3D" w:rsidRPr="0078071E" w:rsidRDefault="007A4E3D" w:rsidP="008A0ACF">
      <w:pPr>
        <w:pStyle w:val="afb"/>
        <w:ind w:left="0"/>
        <w:jc w:val="right"/>
        <w:rPr>
          <w:szCs w:val="24"/>
        </w:rPr>
      </w:pPr>
      <w:r w:rsidRPr="004E4432">
        <w:rPr>
          <w:i/>
          <w:iCs/>
          <w:szCs w:val="24"/>
        </w:rPr>
        <w:t>туризму,Ніжинський краєзнавчий музей ім. І.Г. Спаського</w:t>
      </w:r>
    </w:p>
    <w:p w:rsidR="007A4E3D" w:rsidRPr="004E4432" w:rsidRDefault="007A4E3D" w:rsidP="007A4E3D">
      <w:pPr>
        <w:pStyle w:val="western"/>
        <w:shd w:val="clear" w:color="auto" w:fill="FFFFFF"/>
        <w:spacing w:before="0" w:beforeAutospacing="0" w:after="0" w:afterAutospacing="0"/>
        <w:ind w:firstLine="708"/>
        <w:rPr>
          <w:lang w:val="uk-UA"/>
        </w:rPr>
      </w:pPr>
      <w:r w:rsidRPr="004E4432">
        <w:rPr>
          <w:b/>
          <w:bCs/>
          <w:u w:val="single"/>
          <w:lang w:val="uk-UA"/>
        </w:rPr>
        <w:t>Пріоритет 3</w:t>
      </w:r>
      <w:r w:rsidRPr="004E4432">
        <w:rPr>
          <w:b/>
          <w:bCs/>
          <w:lang w:val="uk-UA"/>
        </w:rPr>
        <w:t>.</w:t>
      </w:r>
      <w:r w:rsidRPr="004E4432">
        <w:rPr>
          <w:rStyle w:val="apple-converted-space"/>
        </w:rPr>
        <w:t> </w:t>
      </w:r>
      <w:r w:rsidRPr="004E4432">
        <w:rPr>
          <w:lang w:val="uk-UA"/>
        </w:rPr>
        <w:t>Розвиток бібліотечної справи. Поповнення бібліотечних фондів. Зміцнення матеріально-технічної бази бібліотечних закладів.</w:t>
      </w:r>
    </w:p>
    <w:p w:rsidR="007A4E3D" w:rsidRPr="004E4432" w:rsidRDefault="007A4E3D" w:rsidP="007A4E3D">
      <w:pPr>
        <w:pStyle w:val="western"/>
        <w:shd w:val="clear" w:color="auto" w:fill="FFFFFF"/>
        <w:spacing w:before="0" w:beforeAutospacing="0" w:after="0" w:afterAutospacing="0"/>
        <w:ind w:firstLine="708"/>
        <w:jc w:val="both"/>
        <w:rPr>
          <w:b/>
          <w:bCs/>
          <w:lang w:val="uk-UA"/>
        </w:rPr>
      </w:pPr>
      <w:r w:rsidRPr="004E4432">
        <w:rPr>
          <w:b/>
          <w:bCs/>
          <w:lang w:val="uk-UA"/>
        </w:rPr>
        <w:t>Заходи з реалізації пріоритету:</w:t>
      </w:r>
    </w:p>
    <w:p w:rsidR="007A4E3D" w:rsidRPr="004E4432" w:rsidRDefault="007A4E3D" w:rsidP="007A4E3D">
      <w:pPr>
        <w:pStyle w:val="western"/>
        <w:numPr>
          <w:ilvl w:val="0"/>
          <w:numId w:val="43"/>
        </w:numPr>
        <w:shd w:val="clear" w:color="auto" w:fill="FFFFFF"/>
        <w:spacing w:before="0" w:beforeAutospacing="0" w:after="0" w:afterAutospacing="0"/>
        <w:rPr>
          <w:lang w:val="uk-UA"/>
        </w:rPr>
      </w:pPr>
      <w:r w:rsidRPr="004E4432">
        <w:rPr>
          <w:lang w:val="uk-UA"/>
        </w:rPr>
        <w:t>розшире</w:t>
      </w:r>
      <w:r>
        <w:rPr>
          <w:lang w:val="uk-UA"/>
        </w:rPr>
        <w:t>ння популяризації бібліотек ЦБС;</w:t>
      </w:r>
    </w:p>
    <w:p w:rsidR="007A4E3D" w:rsidRPr="004E4432" w:rsidRDefault="007A4E3D" w:rsidP="007A4E3D">
      <w:pPr>
        <w:pStyle w:val="western"/>
        <w:numPr>
          <w:ilvl w:val="0"/>
          <w:numId w:val="43"/>
        </w:numPr>
        <w:shd w:val="clear" w:color="auto" w:fill="FFFFFF"/>
        <w:spacing w:before="0" w:beforeAutospacing="0" w:after="0" w:afterAutospacing="0"/>
        <w:rPr>
          <w:lang w:val="uk-UA"/>
        </w:rPr>
      </w:pPr>
      <w:r w:rsidRPr="004E4432">
        <w:rPr>
          <w:lang w:val="uk-UA"/>
        </w:rPr>
        <w:t xml:space="preserve">поповнення бібліотечних фондів; </w:t>
      </w:r>
    </w:p>
    <w:p w:rsidR="007A4E3D" w:rsidRPr="004E4432" w:rsidRDefault="007A4E3D" w:rsidP="007A4E3D">
      <w:pPr>
        <w:pStyle w:val="western"/>
        <w:numPr>
          <w:ilvl w:val="0"/>
          <w:numId w:val="43"/>
        </w:numPr>
        <w:shd w:val="clear" w:color="auto" w:fill="FFFFFF"/>
        <w:spacing w:before="0" w:beforeAutospacing="0" w:after="0" w:afterAutospacing="0"/>
        <w:rPr>
          <w:lang w:val="uk-UA"/>
        </w:rPr>
      </w:pPr>
      <w:r w:rsidRPr="004E4432">
        <w:rPr>
          <w:lang w:val="uk-UA"/>
        </w:rPr>
        <w:t xml:space="preserve">впровадження  новітніх видів діяльності бібліотечних установ; </w:t>
      </w:r>
    </w:p>
    <w:p w:rsidR="007A4E3D" w:rsidRPr="004E4432" w:rsidRDefault="007A4E3D" w:rsidP="007A4E3D">
      <w:pPr>
        <w:pStyle w:val="western"/>
        <w:numPr>
          <w:ilvl w:val="0"/>
          <w:numId w:val="43"/>
        </w:numPr>
        <w:shd w:val="clear" w:color="auto" w:fill="FFFFFF"/>
        <w:spacing w:before="0" w:beforeAutospacing="0" w:after="0" w:afterAutospacing="0"/>
        <w:rPr>
          <w:lang w:val="uk-UA"/>
        </w:rPr>
      </w:pPr>
      <w:r w:rsidRPr="004E4432">
        <w:rPr>
          <w:lang w:val="uk-UA"/>
        </w:rPr>
        <w:t>зміцнення матеріально-технічної бази бібліотечних закладів.</w:t>
      </w:r>
    </w:p>
    <w:p w:rsidR="007A4E3D" w:rsidRPr="004E4432" w:rsidRDefault="007A4E3D" w:rsidP="007A4E3D">
      <w:pPr>
        <w:pStyle w:val="western"/>
        <w:numPr>
          <w:ilvl w:val="0"/>
          <w:numId w:val="43"/>
        </w:numPr>
        <w:shd w:val="clear" w:color="auto" w:fill="FFFFFF"/>
        <w:spacing w:before="0" w:beforeAutospacing="0" w:after="0" w:afterAutospacing="0"/>
        <w:rPr>
          <w:lang w:val="uk-UA"/>
        </w:rPr>
      </w:pPr>
      <w:r w:rsidRPr="004E4432">
        <w:rPr>
          <w:lang w:val="uk-UA"/>
        </w:rPr>
        <w:t>передплата періодичних видань ;</w:t>
      </w:r>
    </w:p>
    <w:p w:rsidR="007A4E3D" w:rsidRPr="004E4432" w:rsidRDefault="007A4E3D" w:rsidP="007A4E3D">
      <w:pPr>
        <w:pStyle w:val="western"/>
        <w:numPr>
          <w:ilvl w:val="0"/>
          <w:numId w:val="43"/>
        </w:numPr>
        <w:shd w:val="clear" w:color="auto" w:fill="FFFFFF"/>
        <w:spacing w:before="0" w:beforeAutospacing="0" w:after="0" w:afterAutospacing="0"/>
        <w:rPr>
          <w:lang w:val="uk-UA"/>
        </w:rPr>
      </w:pPr>
      <w:r w:rsidRPr="004E4432">
        <w:rPr>
          <w:lang w:val="uk-UA"/>
        </w:rPr>
        <w:t>придбання вітчизняної та зарубіжної книжкової продукції для бібліотек ЦБС ;</w:t>
      </w:r>
    </w:p>
    <w:p w:rsidR="007A4E3D" w:rsidRPr="004E4432" w:rsidRDefault="007A4E3D" w:rsidP="007A4E3D">
      <w:pPr>
        <w:pStyle w:val="western"/>
        <w:numPr>
          <w:ilvl w:val="0"/>
          <w:numId w:val="43"/>
        </w:numPr>
        <w:shd w:val="clear" w:color="auto" w:fill="FFFFFF"/>
        <w:spacing w:before="0" w:beforeAutospacing="0" w:after="0" w:afterAutospacing="0"/>
        <w:rPr>
          <w:lang w:val="uk-UA"/>
        </w:rPr>
      </w:pPr>
      <w:r w:rsidRPr="004E4432">
        <w:rPr>
          <w:lang w:val="uk-UA"/>
        </w:rPr>
        <w:t>підвищення кваліфікації ;</w:t>
      </w:r>
    </w:p>
    <w:p w:rsidR="007A4E3D" w:rsidRPr="004E4432" w:rsidRDefault="007A4E3D" w:rsidP="007A4E3D">
      <w:pPr>
        <w:pStyle w:val="western"/>
        <w:numPr>
          <w:ilvl w:val="0"/>
          <w:numId w:val="43"/>
        </w:numPr>
        <w:shd w:val="clear" w:color="auto" w:fill="FFFFFF"/>
        <w:spacing w:before="0" w:beforeAutospacing="0" w:after="0" w:afterAutospacing="0"/>
        <w:rPr>
          <w:lang w:val="uk-UA"/>
        </w:rPr>
      </w:pPr>
      <w:r w:rsidRPr="004E4432">
        <w:rPr>
          <w:lang w:val="uk-UA"/>
        </w:rPr>
        <w:t>продовжувати роботу по реалізації проекту «Art &amp; Info: ІІІ-й поверх»;</w:t>
      </w:r>
    </w:p>
    <w:p w:rsidR="007A4E3D" w:rsidRPr="004E4432" w:rsidRDefault="007A4E3D" w:rsidP="007A4E3D">
      <w:pPr>
        <w:pStyle w:val="western"/>
        <w:numPr>
          <w:ilvl w:val="0"/>
          <w:numId w:val="43"/>
        </w:numPr>
        <w:shd w:val="clear" w:color="auto" w:fill="FFFFFF"/>
        <w:spacing w:before="0" w:beforeAutospacing="0" w:after="0" w:afterAutospacing="0"/>
        <w:rPr>
          <w:lang w:val="uk-UA"/>
        </w:rPr>
      </w:pPr>
      <w:r w:rsidRPr="004E4432">
        <w:rPr>
          <w:lang w:val="uk-UA"/>
        </w:rPr>
        <w:t>участь у грантових програмах;</w:t>
      </w:r>
    </w:p>
    <w:p w:rsidR="007A4E3D" w:rsidRPr="004E4432" w:rsidRDefault="007A4E3D" w:rsidP="007A4E3D">
      <w:pPr>
        <w:pStyle w:val="western"/>
        <w:numPr>
          <w:ilvl w:val="0"/>
          <w:numId w:val="43"/>
        </w:numPr>
        <w:shd w:val="clear" w:color="auto" w:fill="FFFFFF"/>
        <w:spacing w:before="0" w:beforeAutospacing="0" w:after="0" w:afterAutospacing="0"/>
        <w:rPr>
          <w:lang w:val="uk-UA"/>
        </w:rPr>
      </w:pPr>
      <w:r w:rsidRPr="004E4432">
        <w:rPr>
          <w:lang w:val="uk-UA"/>
        </w:rPr>
        <w:t xml:space="preserve">робота по наповненню сайту ЦБС. </w:t>
      </w:r>
    </w:p>
    <w:p w:rsidR="007A4E3D" w:rsidRPr="004E4432" w:rsidRDefault="007A4E3D" w:rsidP="007A4E3D">
      <w:pPr>
        <w:pStyle w:val="western"/>
        <w:shd w:val="clear" w:color="auto" w:fill="FFFFFF"/>
        <w:spacing w:before="0" w:beforeAutospacing="0" w:after="0" w:afterAutospacing="0"/>
        <w:ind w:left="4956"/>
        <w:rPr>
          <w:i/>
          <w:iCs/>
          <w:lang w:val="uk-UA"/>
        </w:rPr>
      </w:pPr>
      <w:r w:rsidRPr="004E4432">
        <w:rPr>
          <w:i/>
          <w:iCs/>
          <w:lang w:val="uk-UA"/>
        </w:rPr>
        <w:lastRenderedPageBreak/>
        <w:t>Відповідальні виконавці: Управління культури і туризму міської ради, Централізована бібліотечна система</w:t>
      </w:r>
    </w:p>
    <w:p w:rsidR="007A4E3D" w:rsidRPr="0078071E" w:rsidRDefault="007A4E3D" w:rsidP="007A4E3D">
      <w:pPr>
        <w:pStyle w:val="western"/>
        <w:shd w:val="clear" w:color="auto" w:fill="FFFFFF"/>
        <w:spacing w:before="0" w:beforeAutospacing="0" w:after="0" w:afterAutospacing="0"/>
        <w:ind w:firstLine="708"/>
        <w:rPr>
          <w:lang w:val="uk-UA"/>
        </w:rPr>
      </w:pPr>
      <w:r w:rsidRPr="004E4432">
        <w:rPr>
          <w:b/>
          <w:bCs/>
          <w:lang w:val="uk-UA"/>
        </w:rPr>
        <w:t>Пріоритет 4</w:t>
      </w:r>
      <w:r w:rsidRPr="004E4432">
        <w:rPr>
          <w:b/>
          <w:lang w:val="uk-UA"/>
        </w:rPr>
        <w:t xml:space="preserve">. </w:t>
      </w:r>
      <w:r w:rsidRPr="0078071E">
        <w:rPr>
          <w:lang w:val="uk-UA"/>
        </w:rPr>
        <w:t>Розвиток музейної справи, охорони культурної спадщини</w:t>
      </w:r>
      <w:r>
        <w:rPr>
          <w:lang w:val="uk-UA"/>
        </w:rPr>
        <w:t>.</w:t>
      </w:r>
    </w:p>
    <w:p w:rsidR="007A4E3D" w:rsidRPr="004E4432" w:rsidRDefault="007A4E3D" w:rsidP="007A4E3D">
      <w:pPr>
        <w:pStyle w:val="western"/>
        <w:shd w:val="clear" w:color="auto" w:fill="FFFFFF"/>
        <w:spacing w:before="0" w:beforeAutospacing="0" w:after="0" w:afterAutospacing="0"/>
        <w:ind w:firstLine="708"/>
        <w:jc w:val="both"/>
        <w:rPr>
          <w:lang w:val="uk-UA"/>
        </w:rPr>
      </w:pPr>
      <w:r w:rsidRPr="004E4432">
        <w:rPr>
          <w:b/>
          <w:bCs/>
          <w:lang w:val="uk-UA"/>
        </w:rPr>
        <w:t>Заходи з реалізації пріоритету:</w:t>
      </w:r>
    </w:p>
    <w:p w:rsidR="007A4E3D" w:rsidRPr="004E4432" w:rsidRDefault="007A4E3D" w:rsidP="007A4E3D">
      <w:pPr>
        <w:pStyle w:val="western"/>
        <w:shd w:val="clear" w:color="auto" w:fill="FFFFFF"/>
        <w:tabs>
          <w:tab w:val="left" w:pos="993"/>
        </w:tabs>
        <w:spacing w:before="0" w:beforeAutospacing="0" w:after="0" w:afterAutospacing="0"/>
        <w:jc w:val="both"/>
        <w:rPr>
          <w:lang w:val="uk-UA"/>
        </w:rPr>
      </w:pPr>
      <w:r>
        <w:rPr>
          <w:lang w:val="uk-UA"/>
        </w:rPr>
        <w:t>1.</w:t>
      </w:r>
      <w:r w:rsidRPr="004E4432">
        <w:rPr>
          <w:lang w:val="uk-UA"/>
        </w:rPr>
        <w:t>Забезпечити науково-дослідну роботу у краєзнавчій галузі, продовжити оновлення науковий склад музею).</w:t>
      </w:r>
    </w:p>
    <w:p w:rsidR="007A4E3D" w:rsidRPr="004E4432" w:rsidRDefault="007A4E3D" w:rsidP="007A4E3D">
      <w:pPr>
        <w:pStyle w:val="western"/>
        <w:shd w:val="clear" w:color="auto" w:fill="FFFFFF"/>
        <w:tabs>
          <w:tab w:val="left" w:pos="993"/>
        </w:tabs>
        <w:spacing w:before="0" w:beforeAutospacing="0" w:after="0" w:afterAutospacing="0"/>
        <w:jc w:val="both"/>
        <w:rPr>
          <w:lang w:val="uk-UA"/>
        </w:rPr>
      </w:pPr>
      <w:r>
        <w:rPr>
          <w:lang w:val="uk-UA"/>
        </w:rPr>
        <w:t>2</w:t>
      </w:r>
      <w:r w:rsidRPr="004E4432">
        <w:rPr>
          <w:lang w:val="uk-UA"/>
        </w:rPr>
        <w:t xml:space="preserve"> Модернізація експозицій в історичному відділі та відділі «Природа Пр</w:t>
      </w:r>
      <w:r>
        <w:rPr>
          <w:lang w:val="uk-UA"/>
        </w:rPr>
        <w:t xml:space="preserve">иостер’я» НКМ ім. І. Спаського </w:t>
      </w:r>
      <w:r w:rsidRPr="004E4432">
        <w:rPr>
          <w:lang w:val="uk-UA"/>
        </w:rPr>
        <w:t>.</w:t>
      </w:r>
    </w:p>
    <w:p w:rsidR="007A4E3D" w:rsidRPr="004E4432" w:rsidRDefault="007A4E3D" w:rsidP="007A4E3D">
      <w:pPr>
        <w:pStyle w:val="western"/>
        <w:shd w:val="clear" w:color="auto" w:fill="FFFFFF"/>
        <w:tabs>
          <w:tab w:val="left" w:pos="993"/>
        </w:tabs>
        <w:spacing w:before="0" w:beforeAutospacing="0" w:after="0" w:afterAutospacing="0"/>
        <w:jc w:val="both"/>
        <w:rPr>
          <w:lang w:val="uk-UA"/>
        </w:rPr>
      </w:pPr>
      <w:r>
        <w:rPr>
          <w:lang w:val="uk-UA"/>
        </w:rPr>
        <w:t>3.</w:t>
      </w:r>
      <w:r w:rsidRPr="004E4432">
        <w:rPr>
          <w:lang w:val="uk-UA"/>
        </w:rPr>
        <w:t>Продовжити роботу по створенню історико-архітектурного заповідника в м. Ніжині.</w:t>
      </w:r>
    </w:p>
    <w:p w:rsidR="007A4E3D" w:rsidRPr="004E4432" w:rsidRDefault="007A4E3D" w:rsidP="007A4E3D">
      <w:pPr>
        <w:pStyle w:val="western"/>
        <w:shd w:val="clear" w:color="auto" w:fill="FFFFFF"/>
        <w:tabs>
          <w:tab w:val="left" w:pos="993"/>
        </w:tabs>
        <w:spacing w:before="0" w:beforeAutospacing="0" w:after="0" w:afterAutospacing="0"/>
        <w:jc w:val="both"/>
        <w:rPr>
          <w:lang w:val="uk-UA"/>
        </w:rPr>
      </w:pPr>
      <w:r>
        <w:rPr>
          <w:lang w:val="uk-UA"/>
        </w:rPr>
        <w:t>4.</w:t>
      </w:r>
      <w:r w:rsidRPr="004E4432">
        <w:rPr>
          <w:lang w:val="uk-UA"/>
        </w:rPr>
        <w:t>Приведення приміщення за адресою: м. Ніжин, вул. Небесної Сотні, 11 у відповідності до вимог функціонування повноцінного х</w:t>
      </w:r>
      <w:r>
        <w:rPr>
          <w:lang w:val="uk-UA"/>
        </w:rPr>
        <w:t>удожнього відділу музею .</w:t>
      </w:r>
    </w:p>
    <w:p w:rsidR="007A4E3D" w:rsidRDefault="007A4E3D" w:rsidP="007A4E3D">
      <w:pPr>
        <w:pStyle w:val="western"/>
        <w:shd w:val="clear" w:color="auto" w:fill="FFFFFF"/>
        <w:tabs>
          <w:tab w:val="left" w:pos="993"/>
        </w:tabs>
        <w:spacing w:before="0" w:beforeAutospacing="0" w:after="0" w:afterAutospacing="0"/>
        <w:jc w:val="both"/>
        <w:rPr>
          <w:lang w:val="uk-UA"/>
        </w:rPr>
      </w:pPr>
      <w:r>
        <w:rPr>
          <w:lang w:val="uk-UA"/>
        </w:rPr>
        <w:t>5.</w:t>
      </w:r>
      <w:r w:rsidRPr="004E4432">
        <w:rPr>
          <w:lang w:val="uk-UA"/>
        </w:rPr>
        <w:t>Розроблення концепції функціонування художнього відділу у новому приміщенні та експозиційного плану виставкових зал, поступова реалізація вказаних завдань</w:t>
      </w:r>
      <w:r>
        <w:rPr>
          <w:lang w:val="uk-UA"/>
        </w:rPr>
        <w:t>.</w:t>
      </w:r>
    </w:p>
    <w:p w:rsidR="007A4E3D" w:rsidRPr="004E4432" w:rsidRDefault="007A4E3D" w:rsidP="007A4E3D">
      <w:pPr>
        <w:pStyle w:val="western"/>
        <w:shd w:val="clear" w:color="auto" w:fill="FFFFFF"/>
        <w:tabs>
          <w:tab w:val="left" w:pos="993"/>
        </w:tabs>
        <w:spacing w:before="0" w:beforeAutospacing="0" w:after="0" w:afterAutospacing="0"/>
        <w:jc w:val="both"/>
        <w:rPr>
          <w:lang w:val="uk-UA"/>
        </w:rPr>
      </w:pPr>
      <w:r>
        <w:rPr>
          <w:lang w:val="uk-UA"/>
        </w:rPr>
        <w:t>6.</w:t>
      </w:r>
      <w:r w:rsidRPr="004E4432">
        <w:rPr>
          <w:lang w:val="uk-UA"/>
        </w:rPr>
        <w:t>Для участі у проекті «Європейський музей» продовжити роботу над проектом «Повернення громаді перлини істори</w:t>
      </w:r>
      <w:r>
        <w:rPr>
          <w:lang w:val="uk-UA"/>
        </w:rPr>
        <w:t>ко-культурного надбання України.</w:t>
      </w:r>
    </w:p>
    <w:p w:rsidR="007A4E3D" w:rsidRPr="004E4432" w:rsidRDefault="007A4E3D" w:rsidP="007A4E3D">
      <w:pPr>
        <w:pStyle w:val="western"/>
        <w:shd w:val="clear" w:color="auto" w:fill="FFFFFF"/>
        <w:tabs>
          <w:tab w:val="left" w:pos="993"/>
        </w:tabs>
        <w:spacing w:before="0" w:beforeAutospacing="0" w:after="0" w:afterAutospacing="0"/>
        <w:ind w:left="3540"/>
        <w:jc w:val="both"/>
        <w:rPr>
          <w:i/>
          <w:iCs/>
          <w:lang w:val="uk-UA"/>
        </w:rPr>
      </w:pPr>
      <w:r w:rsidRPr="004E4432">
        <w:rPr>
          <w:i/>
          <w:iCs/>
          <w:lang w:val="uk-UA"/>
        </w:rPr>
        <w:t>Відповідальні виконавці: Управління культури і туризму міської ради, краєзнавчий музей ім. І.Г. Спаського</w:t>
      </w:r>
    </w:p>
    <w:p w:rsidR="007A4E3D" w:rsidRPr="0078071E" w:rsidRDefault="007A4E3D" w:rsidP="007A4E3D">
      <w:pPr>
        <w:pStyle w:val="western"/>
        <w:shd w:val="clear" w:color="auto" w:fill="FFFFFF"/>
        <w:spacing w:before="0" w:beforeAutospacing="0" w:after="0" w:afterAutospacing="0"/>
        <w:ind w:firstLine="708"/>
        <w:jc w:val="both"/>
        <w:rPr>
          <w:lang w:val="uk-UA"/>
        </w:rPr>
      </w:pPr>
      <w:r w:rsidRPr="004E4432">
        <w:rPr>
          <w:b/>
          <w:bCs/>
          <w:u w:val="single"/>
          <w:lang w:val="uk-UA"/>
        </w:rPr>
        <w:t>Пріоритет 5</w:t>
      </w:r>
      <w:r w:rsidRPr="004E4432">
        <w:rPr>
          <w:lang w:val="uk-UA"/>
        </w:rPr>
        <w:t xml:space="preserve">. </w:t>
      </w:r>
      <w:r w:rsidRPr="0078071E">
        <w:rPr>
          <w:lang w:val="uk-UA"/>
        </w:rPr>
        <w:t>Розвиток початкових спеціалізованих мистецьких навчальних закладів</w:t>
      </w:r>
    </w:p>
    <w:p w:rsidR="007A4E3D" w:rsidRPr="004E4432" w:rsidRDefault="007A4E3D" w:rsidP="007A4E3D">
      <w:pPr>
        <w:pStyle w:val="western"/>
        <w:shd w:val="clear" w:color="auto" w:fill="FFFFFF"/>
        <w:spacing w:before="0" w:beforeAutospacing="0" w:after="0" w:afterAutospacing="0"/>
        <w:ind w:firstLine="708"/>
        <w:jc w:val="both"/>
        <w:rPr>
          <w:b/>
          <w:bCs/>
          <w:lang w:val="uk-UA"/>
        </w:rPr>
      </w:pPr>
      <w:r w:rsidRPr="004E4432">
        <w:rPr>
          <w:b/>
          <w:bCs/>
          <w:lang w:val="uk-UA"/>
        </w:rPr>
        <w:t>Заходи з реалізації пріоритету:</w:t>
      </w:r>
    </w:p>
    <w:p w:rsidR="007A4E3D" w:rsidRPr="004E4432" w:rsidRDefault="007A4E3D" w:rsidP="007A4E3D">
      <w:pPr>
        <w:pStyle w:val="western"/>
        <w:shd w:val="clear" w:color="auto" w:fill="FFFFFF"/>
        <w:spacing w:before="0" w:beforeAutospacing="0" w:after="0" w:afterAutospacing="0"/>
        <w:jc w:val="both"/>
        <w:rPr>
          <w:u w:val="single"/>
          <w:lang w:val="uk-UA"/>
        </w:rPr>
      </w:pPr>
      <w:r>
        <w:rPr>
          <w:b/>
          <w:bCs/>
          <w:u w:val="single"/>
          <w:lang w:val="uk-UA"/>
        </w:rPr>
        <w:t>1.</w:t>
      </w:r>
      <w:r w:rsidRPr="004E4432">
        <w:rPr>
          <w:b/>
          <w:bCs/>
          <w:u w:val="single"/>
          <w:lang w:val="uk-UA"/>
        </w:rPr>
        <w:t>Ніжинська дитяча хореографічна школа</w:t>
      </w:r>
    </w:p>
    <w:p w:rsidR="007A4E3D" w:rsidRDefault="007A4E3D" w:rsidP="007A4E3D">
      <w:pPr>
        <w:jc w:val="both"/>
      </w:pPr>
      <w:r>
        <w:t>1.1.</w:t>
      </w:r>
      <w:r w:rsidRPr="009532E8">
        <w:t>Зміцнення та оновлення матеріально-технічної бази</w:t>
      </w:r>
      <w:r>
        <w:t>.</w:t>
      </w:r>
    </w:p>
    <w:p w:rsidR="007A4E3D" w:rsidRPr="004E4432" w:rsidRDefault="007A4E3D" w:rsidP="007A4E3D">
      <w:pPr>
        <w:jc w:val="both"/>
      </w:pPr>
      <w:r>
        <w:t xml:space="preserve">1.2. </w:t>
      </w:r>
      <w:r w:rsidRPr="004E4432">
        <w:t xml:space="preserve">Впровадження енергозберігаючих </w:t>
      </w:r>
      <w:r w:rsidRPr="00203A2E">
        <w:t>технологій</w:t>
      </w:r>
      <w:r>
        <w:t xml:space="preserve">.  </w:t>
      </w:r>
    </w:p>
    <w:p w:rsidR="007A4E3D" w:rsidRPr="004E4432" w:rsidRDefault="007A4E3D" w:rsidP="007A4E3D">
      <w:pPr>
        <w:jc w:val="both"/>
      </w:pPr>
      <w:r>
        <w:t>1.3.</w:t>
      </w:r>
      <w:r w:rsidRPr="004E4432">
        <w:t xml:space="preserve">Обладнання </w:t>
      </w:r>
      <w:r>
        <w:t>та відкриття</w:t>
      </w:r>
      <w:r w:rsidRPr="004E4432">
        <w:t xml:space="preserve">  українського культурно-етнографічного простору «У</w:t>
      </w:r>
      <w:r>
        <w:t>країнська світлиця</w:t>
      </w:r>
      <w:r w:rsidRPr="004E4432">
        <w:t>»</w:t>
      </w:r>
      <w:r>
        <w:t>.</w:t>
      </w:r>
    </w:p>
    <w:p w:rsidR="007A4E3D" w:rsidRPr="004E4432" w:rsidRDefault="007A4E3D" w:rsidP="007A4E3D">
      <w:pPr>
        <w:jc w:val="both"/>
      </w:pPr>
      <w:r>
        <w:t>1.4.</w:t>
      </w:r>
      <w:r w:rsidRPr="004E4432">
        <w:t>Встановлення огорожі навколо території школ</w:t>
      </w:r>
      <w:r>
        <w:t>и</w:t>
      </w:r>
      <w:r w:rsidRPr="004E4432">
        <w:t xml:space="preserve"> згідно нового плану зонування міста Ніжина</w:t>
      </w:r>
      <w:r>
        <w:t>.</w:t>
      </w:r>
    </w:p>
    <w:p w:rsidR="007A4E3D" w:rsidRPr="004E4432" w:rsidRDefault="007A4E3D" w:rsidP="007A4E3D">
      <w:pPr>
        <w:jc w:val="both"/>
      </w:pPr>
      <w:r>
        <w:t xml:space="preserve">1.5.Проведення заходів по відзначенню 25- річного ювілею школи. </w:t>
      </w:r>
    </w:p>
    <w:p w:rsidR="007A4E3D" w:rsidRPr="004E4432" w:rsidRDefault="007A4E3D" w:rsidP="007A4E3D">
      <w:pPr>
        <w:jc w:val="both"/>
      </w:pPr>
      <w:r>
        <w:t>1.6.У</w:t>
      </w:r>
      <w:r w:rsidRPr="004E4432">
        <w:t>часть учнів та вихованців творчих колективів у міжнаро</w:t>
      </w:r>
      <w:r>
        <w:t>дних культурно-мистецьких заходах1.7.</w:t>
      </w:r>
      <w:r w:rsidRPr="004E4432">
        <w:t>Започаткува</w:t>
      </w:r>
      <w:r>
        <w:t>ння</w:t>
      </w:r>
      <w:r w:rsidRPr="004E4432">
        <w:t xml:space="preserve"> проведення загальноміського проекту «Шануймо, Талант! Ти – гордість міста!» серед обдарованих дітей та молоді м. Ніжина.</w:t>
      </w:r>
    </w:p>
    <w:p w:rsidR="007A4E3D" w:rsidRPr="004E4432" w:rsidRDefault="007A4E3D" w:rsidP="007A4E3D">
      <w:pPr>
        <w:jc w:val="both"/>
      </w:pPr>
      <w:r>
        <w:t>1.8.</w:t>
      </w:r>
      <w:r w:rsidRPr="004E4432">
        <w:t>Проведення майстер-класів з хореографії та вокалу за участю видатних хореографів/вокалістів  України та зарубіжжя з метою удосконалення та підвищення рівня професійної майстерності.</w:t>
      </w:r>
    </w:p>
    <w:p w:rsidR="007A4E3D" w:rsidRPr="009532E8" w:rsidRDefault="007A4E3D" w:rsidP="007A4E3D">
      <w:pPr>
        <w:jc w:val="both"/>
      </w:pPr>
    </w:p>
    <w:p w:rsidR="007A4E3D" w:rsidRPr="004E4432" w:rsidRDefault="007A4E3D" w:rsidP="007A4E3D">
      <w:pPr>
        <w:jc w:val="both"/>
        <w:rPr>
          <w:b/>
          <w:u w:val="single"/>
        </w:rPr>
      </w:pPr>
      <w:r>
        <w:rPr>
          <w:b/>
          <w:u w:val="single"/>
        </w:rPr>
        <w:t>2.</w:t>
      </w:r>
      <w:r w:rsidRPr="004E4432">
        <w:rPr>
          <w:b/>
          <w:u w:val="single"/>
        </w:rPr>
        <w:t>Ніжинська дитяча музична школа</w:t>
      </w:r>
    </w:p>
    <w:p w:rsidR="007A4E3D" w:rsidRPr="004E4432" w:rsidRDefault="007A4E3D" w:rsidP="007A4E3D">
      <w:pPr>
        <w:pStyle w:val="western"/>
        <w:shd w:val="clear" w:color="auto" w:fill="FFFFFF"/>
        <w:spacing w:before="0" w:beforeAutospacing="0" w:after="0" w:afterAutospacing="0"/>
        <w:jc w:val="both"/>
        <w:rPr>
          <w:lang w:val="uk-UA"/>
        </w:rPr>
      </w:pPr>
      <w:r>
        <w:rPr>
          <w:lang w:val="uk-UA"/>
        </w:rPr>
        <w:t>2.</w:t>
      </w:r>
      <w:r w:rsidRPr="004E4432">
        <w:rPr>
          <w:lang w:val="uk-UA"/>
        </w:rPr>
        <w:t>1. Забезпечення поступового збільшення контингенту учнів</w:t>
      </w:r>
      <w:r>
        <w:rPr>
          <w:lang w:val="uk-UA"/>
        </w:rPr>
        <w:t>;</w:t>
      </w:r>
    </w:p>
    <w:p w:rsidR="007A4E3D" w:rsidRPr="004E4432" w:rsidRDefault="007A4E3D" w:rsidP="007A4E3D">
      <w:pPr>
        <w:pStyle w:val="western"/>
        <w:shd w:val="clear" w:color="auto" w:fill="FFFFFF"/>
        <w:spacing w:before="0" w:beforeAutospacing="0" w:after="0" w:afterAutospacing="0"/>
        <w:jc w:val="both"/>
        <w:rPr>
          <w:lang w:val="uk-UA"/>
        </w:rPr>
      </w:pPr>
      <w:r>
        <w:rPr>
          <w:lang w:val="uk-UA"/>
        </w:rPr>
        <w:t>2.2.В</w:t>
      </w:r>
      <w:r w:rsidRPr="004E4432">
        <w:rPr>
          <w:lang w:val="uk-UA"/>
        </w:rPr>
        <w:t>провадження інноваційних форм і методів навчально-виховного процесу в початкових спеціалізованих мистецьких навчальних закладах;</w:t>
      </w:r>
    </w:p>
    <w:p w:rsidR="007A4E3D" w:rsidRPr="004E4432" w:rsidRDefault="007A4E3D" w:rsidP="007A4E3D">
      <w:pPr>
        <w:pStyle w:val="western"/>
        <w:shd w:val="clear" w:color="auto" w:fill="FFFFFF"/>
        <w:spacing w:before="0" w:beforeAutospacing="0" w:after="0" w:afterAutospacing="0"/>
        <w:jc w:val="both"/>
        <w:rPr>
          <w:lang w:val="uk-UA"/>
        </w:rPr>
      </w:pPr>
      <w:r w:rsidRPr="004E4432">
        <w:rPr>
          <w:lang w:val="uk-UA"/>
        </w:rPr>
        <w:t>2.3.</w:t>
      </w:r>
      <w:r>
        <w:rPr>
          <w:lang w:val="uk-UA"/>
        </w:rPr>
        <w:t>З</w:t>
      </w:r>
      <w:r w:rsidRPr="004E4432">
        <w:rPr>
          <w:lang w:val="uk-UA"/>
        </w:rPr>
        <w:t>апровадженн</w:t>
      </w:r>
      <w:r>
        <w:rPr>
          <w:lang w:val="uk-UA"/>
        </w:rPr>
        <w:t>я</w:t>
      </w:r>
      <w:r w:rsidRPr="004E4432">
        <w:rPr>
          <w:lang w:val="uk-UA"/>
        </w:rPr>
        <w:t xml:space="preserve"> інноваційних форм і методів роботи, відкритт</w:t>
      </w:r>
      <w:r>
        <w:rPr>
          <w:lang w:val="uk-UA"/>
        </w:rPr>
        <w:t>я</w:t>
      </w:r>
      <w:r w:rsidRPr="004E4432">
        <w:rPr>
          <w:lang w:val="uk-UA"/>
        </w:rPr>
        <w:t xml:space="preserve"> нових спеціалізацій, класів, груп з поглибленим вивченням профілюючих предметів, збільшенню кількості індивідуальних уроків для найбільш обдарованих учнів, </w:t>
      </w:r>
    </w:p>
    <w:p w:rsidR="007A4E3D" w:rsidRDefault="007A4E3D" w:rsidP="007A4E3D">
      <w:pPr>
        <w:pStyle w:val="western"/>
        <w:shd w:val="clear" w:color="auto" w:fill="FFFFFF"/>
        <w:spacing w:before="0" w:beforeAutospacing="0" w:after="0" w:afterAutospacing="0"/>
        <w:jc w:val="both"/>
        <w:rPr>
          <w:lang w:val="uk-UA"/>
        </w:rPr>
      </w:pPr>
      <w:r w:rsidRPr="004E4432">
        <w:rPr>
          <w:lang w:val="uk-UA"/>
        </w:rPr>
        <w:t>2.</w:t>
      </w:r>
      <w:r>
        <w:rPr>
          <w:lang w:val="uk-UA"/>
        </w:rPr>
        <w:t>4.З</w:t>
      </w:r>
      <w:r w:rsidRPr="004E4432">
        <w:rPr>
          <w:lang w:val="uk-UA"/>
        </w:rPr>
        <w:t>міцнення матеріально-технічної бази</w:t>
      </w:r>
      <w:r>
        <w:rPr>
          <w:lang w:val="uk-UA"/>
        </w:rPr>
        <w:t>;</w:t>
      </w:r>
    </w:p>
    <w:p w:rsidR="007A4E3D" w:rsidRPr="004E4432" w:rsidRDefault="007A4E3D" w:rsidP="007A4E3D">
      <w:pPr>
        <w:pStyle w:val="western"/>
        <w:shd w:val="clear" w:color="auto" w:fill="FFFFFF"/>
        <w:spacing w:before="0" w:beforeAutospacing="0" w:after="0" w:afterAutospacing="0"/>
        <w:jc w:val="both"/>
        <w:rPr>
          <w:lang w:val="uk-UA"/>
        </w:rPr>
      </w:pPr>
      <w:r w:rsidRPr="004E4432">
        <w:rPr>
          <w:lang w:val="uk-UA"/>
        </w:rPr>
        <w:t>2.</w:t>
      </w:r>
      <w:r>
        <w:rPr>
          <w:lang w:val="uk-UA"/>
        </w:rPr>
        <w:t>5</w:t>
      </w:r>
      <w:r w:rsidRPr="004E4432">
        <w:rPr>
          <w:lang w:val="uk-UA"/>
        </w:rPr>
        <w:t>. Поліпш</w:t>
      </w:r>
      <w:r>
        <w:rPr>
          <w:lang w:val="uk-UA"/>
        </w:rPr>
        <w:t>ення</w:t>
      </w:r>
      <w:r w:rsidRPr="004E4432">
        <w:rPr>
          <w:lang w:val="uk-UA"/>
        </w:rPr>
        <w:t xml:space="preserve"> побутов</w:t>
      </w:r>
      <w:r>
        <w:rPr>
          <w:lang w:val="uk-UA"/>
        </w:rPr>
        <w:t>их</w:t>
      </w:r>
      <w:r w:rsidRPr="004E4432">
        <w:rPr>
          <w:lang w:val="uk-UA"/>
        </w:rPr>
        <w:t xml:space="preserve"> умов та естетичн</w:t>
      </w:r>
      <w:r>
        <w:rPr>
          <w:lang w:val="uk-UA"/>
        </w:rPr>
        <w:t>ого</w:t>
      </w:r>
      <w:r w:rsidRPr="004E4432">
        <w:rPr>
          <w:lang w:val="uk-UA"/>
        </w:rPr>
        <w:t xml:space="preserve"> вигляд</w:t>
      </w:r>
      <w:r>
        <w:rPr>
          <w:lang w:val="uk-UA"/>
        </w:rPr>
        <w:t>у</w:t>
      </w:r>
      <w:r w:rsidRPr="004E4432">
        <w:rPr>
          <w:lang w:val="uk-UA"/>
        </w:rPr>
        <w:t xml:space="preserve"> навчального закладу:</w:t>
      </w:r>
    </w:p>
    <w:p w:rsidR="007A4E3D" w:rsidRPr="004E4432" w:rsidRDefault="007A4E3D" w:rsidP="007A4E3D">
      <w:pPr>
        <w:pStyle w:val="western"/>
        <w:shd w:val="clear" w:color="auto" w:fill="FFFFFF"/>
        <w:spacing w:before="0" w:beforeAutospacing="0" w:after="0" w:afterAutospacing="0"/>
        <w:ind w:left="4956"/>
        <w:jc w:val="both"/>
        <w:rPr>
          <w:i/>
          <w:iCs/>
          <w:lang w:val="uk-UA"/>
        </w:rPr>
      </w:pPr>
      <w:r w:rsidRPr="002B74F4">
        <w:rPr>
          <w:i/>
          <w:iCs/>
          <w:lang w:val="uk-UA"/>
        </w:rPr>
        <w:t>Відповідальні виконавці:</w:t>
      </w:r>
      <w:r w:rsidRPr="004E4432">
        <w:rPr>
          <w:i/>
          <w:iCs/>
          <w:lang w:val="uk-UA"/>
        </w:rPr>
        <w:t xml:space="preserve"> Управління культури і туризму міської ради, Ніжинська дитяча хореографічна школа, Ніжинська дитяча музична школа</w:t>
      </w:r>
    </w:p>
    <w:p w:rsidR="007A4E3D" w:rsidRPr="00F615D5" w:rsidRDefault="007A4E3D" w:rsidP="007A4E3D">
      <w:pPr>
        <w:pStyle w:val="western"/>
        <w:shd w:val="clear" w:color="auto" w:fill="FFFFFF"/>
        <w:spacing w:before="0" w:beforeAutospacing="0" w:after="0" w:afterAutospacing="0"/>
        <w:ind w:firstLine="708"/>
        <w:jc w:val="both"/>
        <w:rPr>
          <w:lang w:val="uk-UA"/>
        </w:rPr>
      </w:pPr>
      <w:r w:rsidRPr="004E4432">
        <w:rPr>
          <w:b/>
          <w:bCs/>
          <w:u w:val="single"/>
          <w:lang w:val="uk-UA"/>
        </w:rPr>
        <w:t>Пріоритет 6</w:t>
      </w:r>
      <w:r w:rsidRPr="004E4432">
        <w:rPr>
          <w:lang w:val="uk-UA"/>
        </w:rPr>
        <w:t xml:space="preserve">. </w:t>
      </w:r>
      <w:r w:rsidRPr="00F615D5">
        <w:rPr>
          <w:lang w:val="uk-UA"/>
        </w:rPr>
        <w:t>Розвиток клубних закладів</w:t>
      </w:r>
      <w:r>
        <w:rPr>
          <w:lang w:val="uk-UA"/>
        </w:rPr>
        <w:t>.</w:t>
      </w:r>
    </w:p>
    <w:p w:rsidR="007A4E3D" w:rsidRPr="004E4432" w:rsidRDefault="007A4E3D" w:rsidP="007A4E3D">
      <w:pPr>
        <w:pStyle w:val="western"/>
        <w:shd w:val="clear" w:color="auto" w:fill="FFFFFF"/>
        <w:spacing w:before="0" w:beforeAutospacing="0" w:after="0" w:afterAutospacing="0"/>
        <w:ind w:firstLine="708"/>
        <w:jc w:val="both"/>
        <w:rPr>
          <w:lang w:val="uk-UA"/>
        </w:rPr>
      </w:pPr>
      <w:r w:rsidRPr="004E4432">
        <w:rPr>
          <w:b/>
          <w:bCs/>
          <w:lang w:val="uk-UA"/>
        </w:rPr>
        <w:t>Заходи з реалізації пріоритету:</w:t>
      </w:r>
    </w:p>
    <w:p w:rsidR="007A4E3D" w:rsidRPr="004E4432" w:rsidRDefault="007A4E3D" w:rsidP="007A4E3D">
      <w:pPr>
        <w:pStyle w:val="western"/>
        <w:shd w:val="clear" w:color="auto" w:fill="FFFFFF"/>
        <w:spacing w:before="0" w:beforeAutospacing="0" w:after="0" w:afterAutospacing="0"/>
        <w:jc w:val="both"/>
      </w:pPr>
      <w:r>
        <w:rPr>
          <w:lang w:val="uk-UA"/>
        </w:rPr>
        <w:t>1.</w:t>
      </w:r>
      <w:r w:rsidRPr="004E4432">
        <w:rPr>
          <w:lang w:val="uk-UA"/>
        </w:rPr>
        <w:t xml:space="preserve">Покращення матеріально-технічної бази </w:t>
      </w:r>
      <w:r>
        <w:rPr>
          <w:lang w:val="uk-UA"/>
        </w:rPr>
        <w:t>та в</w:t>
      </w:r>
      <w:r w:rsidRPr="004E4432">
        <w:t xml:space="preserve">провадження енергозберігаючих технологій </w:t>
      </w:r>
      <w:r>
        <w:rPr>
          <w:lang w:val="uk-UA"/>
        </w:rPr>
        <w:t xml:space="preserve">в </w:t>
      </w:r>
      <w:r w:rsidRPr="004E4432">
        <w:rPr>
          <w:lang w:val="uk-UA"/>
        </w:rPr>
        <w:t>Ніжинсько</w:t>
      </w:r>
      <w:r>
        <w:rPr>
          <w:lang w:val="uk-UA"/>
        </w:rPr>
        <w:t>му</w:t>
      </w:r>
      <w:r w:rsidRPr="004E4432">
        <w:rPr>
          <w:lang w:val="uk-UA"/>
        </w:rPr>
        <w:t xml:space="preserve"> місько</w:t>
      </w:r>
      <w:r>
        <w:rPr>
          <w:lang w:val="uk-UA"/>
        </w:rPr>
        <w:t>му</w:t>
      </w:r>
      <w:r w:rsidRPr="004E4432">
        <w:rPr>
          <w:lang w:val="uk-UA"/>
        </w:rPr>
        <w:t xml:space="preserve"> Будинку культури</w:t>
      </w:r>
      <w:r>
        <w:rPr>
          <w:lang w:val="uk-UA"/>
        </w:rPr>
        <w:t>.</w:t>
      </w:r>
    </w:p>
    <w:p w:rsidR="007A4E3D" w:rsidRPr="004E4432" w:rsidRDefault="007A4E3D" w:rsidP="007A4E3D">
      <w:pPr>
        <w:pStyle w:val="western"/>
        <w:shd w:val="clear" w:color="auto" w:fill="FFFFFF"/>
        <w:spacing w:before="0" w:beforeAutospacing="0" w:after="0" w:afterAutospacing="0"/>
        <w:ind w:firstLine="708"/>
        <w:jc w:val="both"/>
        <w:rPr>
          <w:lang w:val="uk-UA"/>
        </w:rPr>
      </w:pPr>
      <w:r w:rsidRPr="004E4432">
        <w:rPr>
          <w:b/>
          <w:bCs/>
          <w:lang w:val="uk-UA"/>
        </w:rPr>
        <w:t>Очікувані результати:</w:t>
      </w:r>
    </w:p>
    <w:p w:rsidR="007A4E3D" w:rsidRPr="004E4432" w:rsidRDefault="007A4E3D" w:rsidP="007A4E3D">
      <w:pPr>
        <w:pStyle w:val="western"/>
        <w:shd w:val="clear" w:color="auto" w:fill="FFFFFF"/>
        <w:spacing w:before="0" w:beforeAutospacing="0" w:after="0" w:afterAutospacing="0"/>
        <w:jc w:val="both"/>
        <w:rPr>
          <w:lang w:val="uk-UA"/>
        </w:rPr>
      </w:pPr>
      <w:r w:rsidRPr="004E4432">
        <w:rPr>
          <w:lang w:val="uk-UA"/>
        </w:rPr>
        <w:t>1. Формування гармонійного культурного середовища міста</w:t>
      </w:r>
      <w:r>
        <w:rPr>
          <w:lang w:val="uk-UA"/>
        </w:rPr>
        <w:t>.</w:t>
      </w:r>
    </w:p>
    <w:p w:rsidR="007A4E3D" w:rsidRPr="004E4432" w:rsidRDefault="007A4E3D" w:rsidP="007A4E3D">
      <w:pPr>
        <w:pStyle w:val="western"/>
        <w:shd w:val="clear" w:color="auto" w:fill="FFFFFF"/>
        <w:spacing w:before="0" w:beforeAutospacing="0" w:after="0" w:afterAutospacing="0"/>
        <w:jc w:val="both"/>
        <w:rPr>
          <w:lang w:val="uk-UA"/>
        </w:rPr>
      </w:pPr>
      <w:r w:rsidRPr="004E4432">
        <w:rPr>
          <w:lang w:val="uk-UA"/>
        </w:rPr>
        <w:t>2. Збереження, розвиток і вивчення національної культурної спадщини</w:t>
      </w:r>
      <w:r>
        <w:rPr>
          <w:lang w:val="uk-UA"/>
        </w:rPr>
        <w:t>.</w:t>
      </w:r>
    </w:p>
    <w:p w:rsidR="007A4E3D" w:rsidRPr="004E4432" w:rsidRDefault="007A4E3D" w:rsidP="007A4E3D">
      <w:pPr>
        <w:pStyle w:val="western"/>
        <w:shd w:val="clear" w:color="auto" w:fill="FFFFFF"/>
        <w:spacing w:before="0" w:beforeAutospacing="0" w:after="0" w:afterAutospacing="0"/>
        <w:jc w:val="both"/>
        <w:rPr>
          <w:lang w:val="uk-UA"/>
        </w:rPr>
      </w:pPr>
      <w:r w:rsidRPr="004E4432">
        <w:rPr>
          <w:lang w:val="uk-UA"/>
        </w:rPr>
        <w:t>3. Підвищення інформаційних можливостей бібліотек</w:t>
      </w:r>
      <w:r>
        <w:rPr>
          <w:lang w:val="uk-UA"/>
        </w:rPr>
        <w:t>.</w:t>
      </w:r>
    </w:p>
    <w:p w:rsidR="007A4E3D" w:rsidRPr="004E4432" w:rsidRDefault="007A4E3D" w:rsidP="007A4E3D">
      <w:pPr>
        <w:pStyle w:val="western"/>
        <w:shd w:val="clear" w:color="auto" w:fill="FFFFFF"/>
        <w:spacing w:before="0" w:beforeAutospacing="0" w:after="0" w:afterAutospacing="0"/>
        <w:jc w:val="both"/>
        <w:rPr>
          <w:lang w:val="uk-UA"/>
        </w:rPr>
      </w:pPr>
      <w:r w:rsidRPr="004E4432">
        <w:rPr>
          <w:lang w:val="uk-UA"/>
        </w:rPr>
        <w:lastRenderedPageBreak/>
        <w:t>4.  Забезпечення доступу користувачів до інформаційних ресурсів</w:t>
      </w:r>
      <w:r>
        <w:rPr>
          <w:lang w:val="uk-UA"/>
        </w:rPr>
        <w:t>.</w:t>
      </w:r>
    </w:p>
    <w:p w:rsidR="007A4E3D" w:rsidRPr="004E4432" w:rsidRDefault="007A4E3D" w:rsidP="007A4E3D">
      <w:pPr>
        <w:pStyle w:val="western"/>
        <w:shd w:val="clear" w:color="auto" w:fill="FFFFFF"/>
        <w:spacing w:before="0" w:beforeAutospacing="0" w:after="0" w:afterAutospacing="0"/>
        <w:jc w:val="both"/>
        <w:rPr>
          <w:lang w:val="uk-UA"/>
        </w:rPr>
      </w:pPr>
      <w:r w:rsidRPr="004E4432">
        <w:rPr>
          <w:lang w:val="uk-UA"/>
        </w:rPr>
        <w:t>5. Забезпечення культурних потреб громадян</w:t>
      </w:r>
      <w:r>
        <w:rPr>
          <w:lang w:val="uk-UA"/>
        </w:rPr>
        <w:t>.</w:t>
      </w:r>
    </w:p>
    <w:p w:rsidR="007A4E3D" w:rsidRPr="004E4432" w:rsidRDefault="007A4E3D" w:rsidP="007A4E3D">
      <w:pPr>
        <w:pStyle w:val="western"/>
        <w:shd w:val="clear" w:color="auto" w:fill="FFFFFF"/>
        <w:tabs>
          <w:tab w:val="left" w:pos="851"/>
        </w:tabs>
        <w:spacing w:before="0" w:beforeAutospacing="0" w:after="0" w:afterAutospacing="0"/>
        <w:jc w:val="both"/>
        <w:rPr>
          <w:lang w:val="uk-UA"/>
        </w:rPr>
      </w:pPr>
      <w:r w:rsidRPr="004E4432">
        <w:rPr>
          <w:lang w:val="uk-UA"/>
        </w:rPr>
        <w:t>6. Залучення до мистецької освіти значної кількості дітей та молоді, збереження та розвиток мережі, виявлення і підтримка обдарованих дітей, забезпечення змістовного дозвілля підростаючого покоління</w:t>
      </w:r>
      <w:r>
        <w:rPr>
          <w:lang w:val="uk-UA"/>
        </w:rPr>
        <w:t>.</w:t>
      </w:r>
    </w:p>
    <w:p w:rsidR="007A4E3D" w:rsidRPr="004E4432" w:rsidRDefault="007A4E3D" w:rsidP="007A4E3D">
      <w:pPr>
        <w:pStyle w:val="western"/>
        <w:shd w:val="clear" w:color="auto" w:fill="FFFFFF"/>
        <w:spacing w:before="0" w:beforeAutospacing="0" w:after="0" w:afterAutospacing="0"/>
        <w:jc w:val="both"/>
        <w:rPr>
          <w:lang w:val="uk-UA"/>
        </w:rPr>
      </w:pPr>
      <w:r w:rsidRPr="004E4432">
        <w:rPr>
          <w:lang w:val="uk-UA"/>
        </w:rPr>
        <w:t>7. Покращення естетичного вигляду, підвищення якості обслуговування відвідувачів у закладах культури.</w:t>
      </w:r>
    </w:p>
    <w:p w:rsidR="007A4E3D" w:rsidRPr="004E4432" w:rsidRDefault="007A4E3D" w:rsidP="002B74F4">
      <w:pPr>
        <w:pStyle w:val="western"/>
        <w:shd w:val="clear" w:color="auto" w:fill="FFFFFF"/>
        <w:spacing w:before="0" w:beforeAutospacing="0" w:after="0" w:afterAutospacing="0"/>
        <w:ind w:left="3540" w:firstLine="708"/>
        <w:jc w:val="right"/>
        <w:rPr>
          <w:i/>
          <w:iCs/>
          <w:lang w:val="uk-UA"/>
        </w:rPr>
      </w:pPr>
      <w:r w:rsidRPr="004E4432">
        <w:rPr>
          <w:i/>
          <w:iCs/>
          <w:lang w:val="uk-UA"/>
        </w:rPr>
        <w:t>Відповідальні виконавці: Управління культури і</w:t>
      </w:r>
    </w:p>
    <w:p w:rsidR="007A4E3D" w:rsidRDefault="007A4E3D" w:rsidP="002B74F4">
      <w:pPr>
        <w:pStyle w:val="western"/>
        <w:shd w:val="clear" w:color="auto" w:fill="FFFFFF"/>
        <w:spacing w:before="0" w:beforeAutospacing="0" w:after="0" w:afterAutospacing="0"/>
        <w:jc w:val="right"/>
        <w:rPr>
          <w:i/>
          <w:iCs/>
          <w:lang w:val="uk-UA"/>
        </w:rPr>
      </w:pPr>
      <w:r w:rsidRPr="004E4432">
        <w:rPr>
          <w:i/>
          <w:iCs/>
          <w:lang w:val="uk-UA"/>
        </w:rPr>
        <w:tab/>
      </w:r>
      <w:r w:rsidRPr="004E4432">
        <w:rPr>
          <w:i/>
          <w:iCs/>
          <w:lang w:val="uk-UA"/>
        </w:rPr>
        <w:tab/>
      </w:r>
      <w:r w:rsidRPr="004E4432">
        <w:rPr>
          <w:i/>
          <w:iCs/>
          <w:lang w:val="uk-UA"/>
        </w:rPr>
        <w:tab/>
      </w:r>
      <w:r w:rsidRPr="004E4432">
        <w:rPr>
          <w:i/>
          <w:iCs/>
          <w:lang w:val="uk-UA"/>
        </w:rPr>
        <w:tab/>
      </w:r>
      <w:r w:rsidRPr="004E4432">
        <w:rPr>
          <w:i/>
          <w:iCs/>
          <w:lang w:val="uk-UA"/>
        </w:rPr>
        <w:tab/>
      </w:r>
      <w:r w:rsidRPr="004E4432">
        <w:rPr>
          <w:i/>
          <w:iCs/>
          <w:lang w:val="uk-UA"/>
        </w:rPr>
        <w:tab/>
        <w:t>туризму міської ради, підвідомчі  заклади культури</w:t>
      </w:r>
    </w:p>
    <w:p w:rsidR="007A4E3D" w:rsidRPr="00592CF4" w:rsidRDefault="007A4E3D" w:rsidP="007A4E3D">
      <w:pPr>
        <w:pStyle w:val="western"/>
        <w:shd w:val="clear" w:color="auto" w:fill="FFFFFF"/>
        <w:spacing w:before="0" w:beforeAutospacing="0" w:after="0" w:afterAutospacing="0"/>
        <w:jc w:val="both"/>
        <w:rPr>
          <w:lang w:val="uk-UA"/>
        </w:rPr>
      </w:pPr>
      <w:r>
        <w:rPr>
          <w:i/>
          <w:iCs/>
          <w:lang w:val="uk-UA"/>
        </w:rPr>
        <w:tab/>
      </w:r>
      <w:r>
        <w:rPr>
          <w:i/>
          <w:iCs/>
          <w:lang w:val="uk-UA"/>
        </w:rPr>
        <w:tab/>
      </w:r>
      <w:r w:rsidRPr="00F615D5">
        <w:rPr>
          <w:b/>
        </w:rPr>
        <w:t>7.4. Фізична культура і спорт</w:t>
      </w:r>
    </w:p>
    <w:p w:rsidR="007A4E3D" w:rsidRPr="00553864" w:rsidRDefault="007A4E3D" w:rsidP="007A4E3D">
      <w:pPr>
        <w:ind w:firstLine="709"/>
        <w:jc w:val="both"/>
        <w:rPr>
          <w:b/>
          <w:u w:val="single"/>
        </w:rPr>
      </w:pPr>
      <w:bookmarkStart w:id="26" w:name="_Toc247601184"/>
      <w:bookmarkStart w:id="27" w:name="_Toc342647966"/>
      <w:bookmarkEnd w:id="24"/>
      <w:bookmarkEnd w:id="25"/>
      <w:r w:rsidRPr="00553864">
        <w:rPr>
          <w:b/>
          <w:bCs/>
          <w:u w:val="single"/>
          <w:lang w:eastAsia="uk-UA"/>
        </w:rPr>
        <w:t xml:space="preserve">Головною метою </w:t>
      </w:r>
      <w:r w:rsidRPr="00553864">
        <w:rPr>
          <w:lang w:eastAsia="uk-UA"/>
        </w:rPr>
        <w:t>є створення необхідних соціально-економічних заходів для стабільного розвитку сфери фізичної культури та спорту, максимальне залучення до здорового способу життя всіх категорій  населення міста.</w:t>
      </w:r>
    </w:p>
    <w:p w:rsidR="007A4E3D" w:rsidRPr="00553864" w:rsidRDefault="007A4E3D" w:rsidP="007A4E3D">
      <w:pPr>
        <w:ind w:firstLine="709"/>
        <w:jc w:val="both"/>
        <w:rPr>
          <w:bCs/>
          <w:lang w:eastAsia="uk-UA"/>
        </w:rPr>
      </w:pPr>
      <w:r w:rsidRPr="00553864">
        <w:rPr>
          <w:b/>
        </w:rPr>
        <w:t>Пріоритет 1</w:t>
      </w:r>
      <w:r w:rsidRPr="00553864">
        <w:rPr>
          <w:bCs/>
          <w:lang w:eastAsia="uk-UA"/>
        </w:rPr>
        <w:t>: Розвиток і популяризація здорового способу життя серед населення міста,  реалізація дитячої і молодіжної політики у сфері фізичної культури  і спорту</w:t>
      </w:r>
    </w:p>
    <w:p w:rsidR="007A4E3D" w:rsidRPr="00553864" w:rsidRDefault="007A4E3D" w:rsidP="007A4E3D">
      <w:pPr>
        <w:ind w:firstLine="709"/>
        <w:jc w:val="both"/>
        <w:rPr>
          <w:b/>
        </w:rPr>
      </w:pPr>
      <w:r w:rsidRPr="00553864">
        <w:rPr>
          <w:b/>
        </w:rPr>
        <w:t>Заходи з реалізації пріоритету:</w:t>
      </w:r>
    </w:p>
    <w:p w:rsidR="007A4E3D" w:rsidRPr="00553864" w:rsidRDefault="007A4E3D" w:rsidP="007A4E3D">
      <w:pPr>
        <w:jc w:val="both"/>
        <w:rPr>
          <w:bCs/>
          <w:lang w:eastAsia="uk-UA"/>
        </w:rPr>
      </w:pPr>
      <w:r w:rsidRPr="00553864">
        <w:rPr>
          <w:lang w:eastAsia="uk-UA"/>
        </w:rPr>
        <w:t>1. Залучення мешканців міста до участі у спортивних-масових та фізкультурно-оздоровчих заходах, організація і проведення заходів та акцій з популяризації здорового способу життя</w:t>
      </w:r>
      <w:r>
        <w:rPr>
          <w:lang w:eastAsia="uk-UA"/>
        </w:rPr>
        <w:t>.</w:t>
      </w:r>
    </w:p>
    <w:p w:rsidR="007A4E3D" w:rsidRPr="00553864" w:rsidRDefault="007A4E3D" w:rsidP="007A4E3D">
      <w:pPr>
        <w:jc w:val="both"/>
        <w:rPr>
          <w:bCs/>
          <w:lang w:eastAsia="uk-UA"/>
        </w:rPr>
      </w:pPr>
      <w:r w:rsidRPr="00553864">
        <w:rPr>
          <w:lang w:eastAsia="uk-UA"/>
        </w:rPr>
        <w:t>2. Підтримка діяльності спортивних громадських об’єднань, федерацій з видів спорту та громадських ініціатив щодо розвитку певних галузей спорту</w:t>
      </w:r>
      <w:r>
        <w:rPr>
          <w:lang w:eastAsia="uk-UA"/>
        </w:rPr>
        <w:t>.</w:t>
      </w:r>
    </w:p>
    <w:p w:rsidR="007A4E3D" w:rsidRPr="00553864" w:rsidRDefault="007A4E3D" w:rsidP="007A4E3D">
      <w:pPr>
        <w:jc w:val="both"/>
        <w:rPr>
          <w:bCs/>
          <w:lang w:eastAsia="uk-UA"/>
        </w:rPr>
      </w:pPr>
      <w:r w:rsidRPr="00553864">
        <w:rPr>
          <w:lang w:eastAsia="uk-UA"/>
        </w:rPr>
        <w:t>3. Популяризація фізичної культури та спорту шляхом співпраці із засобами масової інформації. Проведення на постійній основі прес-конференцій, брифінгів, круглих столів</w:t>
      </w:r>
      <w:r>
        <w:rPr>
          <w:lang w:eastAsia="uk-UA"/>
        </w:rPr>
        <w:t>.</w:t>
      </w:r>
    </w:p>
    <w:p w:rsidR="007A4E3D" w:rsidRPr="00553864" w:rsidRDefault="007A4E3D" w:rsidP="007A4E3D">
      <w:pPr>
        <w:jc w:val="both"/>
        <w:rPr>
          <w:bCs/>
          <w:lang w:eastAsia="uk-UA"/>
        </w:rPr>
      </w:pPr>
      <w:r w:rsidRPr="00553864">
        <w:rPr>
          <w:lang w:eastAsia="uk-UA"/>
        </w:rPr>
        <w:t>4. Проведення навчально-тренувальних зборів та підготовка до участі у Чемпіонатах та Кубках України, Всеукраїнських, а також міжнародних спортивних змаганнях з олімпійських та не олімпійських видів спорту серед спортсменів різних вікових груп</w:t>
      </w:r>
      <w:r>
        <w:rPr>
          <w:lang w:eastAsia="uk-UA"/>
        </w:rPr>
        <w:t>.</w:t>
      </w:r>
    </w:p>
    <w:p w:rsidR="007A4E3D" w:rsidRPr="00553864" w:rsidRDefault="007A4E3D" w:rsidP="007A4E3D">
      <w:pPr>
        <w:jc w:val="both"/>
        <w:rPr>
          <w:b/>
          <w:bCs/>
          <w:lang w:eastAsia="uk-UA"/>
        </w:rPr>
      </w:pPr>
      <w:r w:rsidRPr="00553864">
        <w:rPr>
          <w:lang w:eastAsia="uk-UA"/>
        </w:rPr>
        <w:t>5. Проведення навчальних семінарів, круглих столів, конференцій для учнівської та студентської молоді, представників громадських, благодійних та релігійних організацій з питань формування здорового способу життя.</w:t>
      </w:r>
    </w:p>
    <w:p w:rsidR="007A4E3D" w:rsidRPr="00553864" w:rsidRDefault="007A4E3D" w:rsidP="007A4E3D">
      <w:pPr>
        <w:ind w:firstLine="709"/>
        <w:jc w:val="both"/>
        <w:rPr>
          <w:bCs/>
          <w:lang w:eastAsia="uk-UA"/>
        </w:rPr>
      </w:pPr>
      <w:r w:rsidRPr="00553864">
        <w:rPr>
          <w:b/>
        </w:rPr>
        <w:t>Пріоритет 2</w:t>
      </w:r>
      <w:r w:rsidRPr="00553864">
        <w:t xml:space="preserve">: </w:t>
      </w:r>
      <w:r w:rsidRPr="00553864">
        <w:rPr>
          <w:bCs/>
          <w:lang w:eastAsia="uk-UA"/>
        </w:rPr>
        <w:t>Забезпечення розвитку дитячого, дитячо-юнацького спорту та резервного спорту.</w:t>
      </w:r>
    </w:p>
    <w:p w:rsidR="007A4E3D" w:rsidRPr="00553864" w:rsidRDefault="007A4E3D" w:rsidP="007A4E3D">
      <w:pPr>
        <w:ind w:firstLine="709"/>
        <w:jc w:val="both"/>
        <w:rPr>
          <w:b/>
        </w:rPr>
      </w:pPr>
      <w:r w:rsidRPr="00553864">
        <w:rPr>
          <w:b/>
        </w:rPr>
        <w:t>Заходи з реалізації пріоритету:</w:t>
      </w:r>
    </w:p>
    <w:p w:rsidR="007A4E3D" w:rsidRPr="00553864" w:rsidRDefault="007A4E3D" w:rsidP="007A4E3D">
      <w:pPr>
        <w:jc w:val="both"/>
        <w:rPr>
          <w:bCs/>
          <w:lang w:eastAsia="uk-UA"/>
        </w:rPr>
      </w:pPr>
      <w:r w:rsidRPr="00553864">
        <w:rPr>
          <w:lang w:eastAsia="uk-UA"/>
        </w:rPr>
        <w:t>1. Забезпечення діяльності закладів фізичної культури і спорту, які забезпечують розвиток дитячо-юнацького та резервного спорту – дитячо-юнацьких спортивних шкіл,  збереження їх оптимальної мережі  та стабільне  фінансування</w:t>
      </w:r>
      <w:r>
        <w:rPr>
          <w:lang w:eastAsia="uk-UA"/>
        </w:rPr>
        <w:t>.</w:t>
      </w:r>
    </w:p>
    <w:p w:rsidR="007A4E3D" w:rsidRPr="00553864" w:rsidRDefault="007A4E3D" w:rsidP="007A4E3D">
      <w:pPr>
        <w:jc w:val="both"/>
        <w:rPr>
          <w:bCs/>
          <w:lang w:eastAsia="uk-UA"/>
        </w:rPr>
      </w:pPr>
      <w:r w:rsidRPr="00553864">
        <w:rPr>
          <w:lang w:eastAsia="uk-UA"/>
        </w:rPr>
        <w:t>2. Забезпечення модернізації  та зміцнення матеріально-технічної бази дитячо-юнацьких спортивних шкіл, облаштування необхідним обладнанням та інвентарем</w:t>
      </w:r>
      <w:r>
        <w:rPr>
          <w:lang w:eastAsia="uk-UA"/>
        </w:rPr>
        <w:t>.</w:t>
      </w:r>
    </w:p>
    <w:p w:rsidR="002B74F4" w:rsidRDefault="007A4E3D" w:rsidP="002B74F4">
      <w:pPr>
        <w:jc w:val="both"/>
        <w:rPr>
          <w:b/>
          <w:bCs/>
          <w:lang w:eastAsia="uk-UA"/>
        </w:rPr>
      </w:pPr>
      <w:r w:rsidRPr="00553864">
        <w:rPr>
          <w:lang w:eastAsia="uk-UA"/>
        </w:rPr>
        <w:t>3. Забезпечення підготовки та участі ніжинських провідних спортсменів різних вікових груп, збірних команд міста у спортивних заходах міського та обласного рівнів з олімпійських та не олімпійських видів спорту.</w:t>
      </w:r>
    </w:p>
    <w:p w:rsidR="007A4E3D" w:rsidRPr="002B74F4" w:rsidRDefault="002B74F4" w:rsidP="002B74F4">
      <w:pPr>
        <w:jc w:val="both"/>
        <w:rPr>
          <w:b/>
          <w:bCs/>
          <w:lang w:eastAsia="uk-UA"/>
        </w:rPr>
      </w:pPr>
      <w:r>
        <w:rPr>
          <w:b/>
          <w:bCs/>
          <w:lang w:eastAsia="uk-UA"/>
        </w:rPr>
        <w:tab/>
      </w:r>
      <w:r w:rsidR="007A4E3D" w:rsidRPr="00553864">
        <w:rPr>
          <w:b/>
        </w:rPr>
        <w:t xml:space="preserve">Пріоритет 3:  </w:t>
      </w:r>
      <w:r w:rsidR="007A4E3D" w:rsidRPr="00553864">
        <w:rPr>
          <w:bCs/>
          <w:lang w:eastAsia="uk-UA"/>
        </w:rPr>
        <w:t>Військово-патріотичне виховання</w:t>
      </w:r>
    </w:p>
    <w:p w:rsidR="007A4E3D" w:rsidRPr="00553864" w:rsidRDefault="007A4E3D" w:rsidP="007A4E3D">
      <w:pPr>
        <w:ind w:firstLine="708"/>
        <w:jc w:val="both"/>
        <w:rPr>
          <w:b/>
          <w:bCs/>
          <w:lang w:eastAsia="uk-UA"/>
        </w:rPr>
      </w:pPr>
      <w:r w:rsidRPr="00553864">
        <w:rPr>
          <w:b/>
        </w:rPr>
        <w:t>Заходи з реалізації пріоритету:</w:t>
      </w:r>
    </w:p>
    <w:p w:rsidR="007A4E3D" w:rsidRPr="00553864" w:rsidRDefault="007A4E3D" w:rsidP="007A4E3D">
      <w:pPr>
        <w:jc w:val="both"/>
        <w:rPr>
          <w:bCs/>
          <w:lang w:eastAsia="uk-UA"/>
        </w:rPr>
      </w:pPr>
      <w:r w:rsidRPr="00553864">
        <w:rPr>
          <w:lang w:eastAsia="uk-UA"/>
        </w:rPr>
        <w:t>1. Створення умов для підвищення фізичної підготовленості молоді для проходження служби у Збройних Силах України, проведення спортивних змагань з допризовної підготовки серед учнів загальноосвітніх закладів міста.</w:t>
      </w:r>
    </w:p>
    <w:p w:rsidR="007A4E3D" w:rsidRPr="00553864" w:rsidRDefault="007A4E3D" w:rsidP="007A4E3D">
      <w:pPr>
        <w:jc w:val="both"/>
        <w:rPr>
          <w:bCs/>
          <w:lang w:eastAsia="uk-UA"/>
        </w:rPr>
      </w:pPr>
      <w:r w:rsidRPr="00553864">
        <w:rPr>
          <w:lang w:eastAsia="uk-UA"/>
        </w:rPr>
        <w:t>2. Сприяти діяльності установ, організацій, клубів, осередків громадської активності, спрямованих на патріотичне виховання молоді</w:t>
      </w:r>
      <w:r>
        <w:rPr>
          <w:lang w:eastAsia="uk-UA"/>
        </w:rPr>
        <w:t>.</w:t>
      </w:r>
    </w:p>
    <w:p w:rsidR="007A4E3D" w:rsidRPr="00553864" w:rsidRDefault="007A4E3D" w:rsidP="007A4E3D">
      <w:pPr>
        <w:jc w:val="both"/>
        <w:rPr>
          <w:bCs/>
          <w:lang w:eastAsia="uk-UA"/>
        </w:rPr>
      </w:pPr>
      <w:r w:rsidRPr="00553864">
        <w:rPr>
          <w:lang w:eastAsia="uk-UA"/>
        </w:rPr>
        <w:t>3. Проводити навчання, тренінги, семінари, круглі столи тощо з питань патріотичного виховання молоді та популяризації національної культури</w:t>
      </w:r>
      <w:r>
        <w:rPr>
          <w:lang w:eastAsia="uk-UA"/>
        </w:rPr>
        <w:t>.</w:t>
      </w:r>
    </w:p>
    <w:p w:rsidR="007A4E3D" w:rsidRPr="00553864" w:rsidRDefault="007A4E3D" w:rsidP="007A4E3D">
      <w:pPr>
        <w:jc w:val="both"/>
        <w:rPr>
          <w:bCs/>
          <w:lang w:eastAsia="uk-UA"/>
        </w:rPr>
      </w:pPr>
      <w:r w:rsidRPr="00553864">
        <w:rPr>
          <w:lang w:eastAsia="uk-UA"/>
        </w:rPr>
        <w:t>4. Забезпечити участь молоді в обласних, всеукраїнських та міжнародних заходах з питань патріотичного виховання молоді, популяризація національної культури</w:t>
      </w:r>
      <w:r>
        <w:rPr>
          <w:lang w:eastAsia="uk-UA"/>
        </w:rPr>
        <w:t>.</w:t>
      </w:r>
    </w:p>
    <w:p w:rsidR="007A4E3D" w:rsidRPr="00553864" w:rsidRDefault="007A4E3D" w:rsidP="007A4E3D">
      <w:pPr>
        <w:ind w:firstLine="708"/>
        <w:jc w:val="both"/>
        <w:rPr>
          <w:lang w:eastAsia="uk-UA"/>
        </w:rPr>
      </w:pPr>
      <w:r w:rsidRPr="00553864">
        <w:rPr>
          <w:b/>
        </w:rPr>
        <w:t xml:space="preserve">Пріоритет 4 </w:t>
      </w:r>
      <w:r w:rsidRPr="00553864">
        <w:t>Розвиток мережі спортивних об’єктів, з</w:t>
      </w:r>
      <w:r w:rsidRPr="00553864">
        <w:rPr>
          <w:bCs/>
          <w:lang w:eastAsia="uk-UA"/>
        </w:rPr>
        <w:t>береження наявної матеріально-технічної бази з подальшим її удосконаленням та поліпшення умов функціонування</w:t>
      </w:r>
      <w:r>
        <w:rPr>
          <w:bCs/>
          <w:lang w:eastAsia="uk-UA"/>
        </w:rPr>
        <w:t>.</w:t>
      </w:r>
    </w:p>
    <w:p w:rsidR="007A4E3D" w:rsidRPr="00553864" w:rsidRDefault="007A4E3D" w:rsidP="007A4E3D">
      <w:pPr>
        <w:ind w:firstLine="708"/>
        <w:jc w:val="both"/>
        <w:rPr>
          <w:b/>
          <w:bCs/>
          <w:lang w:eastAsia="uk-UA"/>
        </w:rPr>
      </w:pPr>
      <w:r w:rsidRPr="00553864">
        <w:rPr>
          <w:b/>
        </w:rPr>
        <w:t>Заходи з реалізації пріоритету:</w:t>
      </w:r>
    </w:p>
    <w:p w:rsidR="007A4E3D" w:rsidRPr="00553864" w:rsidRDefault="007A4E3D" w:rsidP="007A4E3D">
      <w:pPr>
        <w:jc w:val="both"/>
        <w:rPr>
          <w:bCs/>
          <w:lang w:eastAsia="uk-UA"/>
        </w:rPr>
      </w:pPr>
      <w:r w:rsidRPr="00553864">
        <w:rPr>
          <w:lang w:eastAsia="uk-UA"/>
        </w:rPr>
        <w:lastRenderedPageBreak/>
        <w:t>1. Забезпечити збереження діючої мережі дитячо-юнацьких спортивних шкіл міста модернізацію і зміцнення їхньої матеріально технічної бази з необхідним сучасним спортивним обладнанням та інвентарем</w:t>
      </w:r>
      <w:r>
        <w:rPr>
          <w:lang w:eastAsia="uk-UA"/>
        </w:rPr>
        <w:t>.</w:t>
      </w:r>
    </w:p>
    <w:p w:rsidR="007A4E3D" w:rsidRPr="00553864" w:rsidRDefault="007A4E3D" w:rsidP="007A4E3D">
      <w:pPr>
        <w:jc w:val="both"/>
        <w:rPr>
          <w:bCs/>
          <w:lang w:eastAsia="uk-UA"/>
        </w:rPr>
      </w:pPr>
      <w:r w:rsidRPr="00553864">
        <w:rPr>
          <w:lang w:eastAsia="uk-UA"/>
        </w:rPr>
        <w:t>2. Сприяти залученню спонсорських коштів та інвестицій у розвиток фізичної культури і спорту, в тому числі у розвиток матеріально-технічної бази з метою приведення їх у відповідність сучасним міжнародним вимогам і стандартам</w:t>
      </w:r>
      <w:r>
        <w:rPr>
          <w:lang w:eastAsia="uk-UA"/>
        </w:rPr>
        <w:t>.</w:t>
      </w:r>
    </w:p>
    <w:p w:rsidR="007A4E3D" w:rsidRPr="00553864" w:rsidRDefault="007A4E3D" w:rsidP="007A4E3D">
      <w:pPr>
        <w:tabs>
          <w:tab w:val="left" w:pos="142"/>
          <w:tab w:val="left" w:pos="709"/>
        </w:tabs>
        <w:jc w:val="both"/>
      </w:pPr>
      <w:r w:rsidRPr="00553864">
        <w:rPr>
          <w:lang w:eastAsia="uk-UA"/>
        </w:rPr>
        <w:t>3.    Здійснити модернізацію, реконструкцію та капітальний ремонт місцевих спортивних об’єктів, сприяти будівництву нових спортивних споруд</w:t>
      </w:r>
      <w:r w:rsidRPr="00553864">
        <w:t>, придбання нового мобільного спортивного обладнання для проведення міських спортивних заходів</w:t>
      </w:r>
      <w:r>
        <w:t>.</w:t>
      </w:r>
    </w:p>
    <w:p w:rsidR="007A4E3D" w:rsidRPr="00553864" w:rsidRDefault="007A4E3D" w:rsidP="007A4E3D">
      <w:pPr>
        <w:ind w:firstLine="708"/>
        <w:jc w:val="both"/>
      </w:pPr>
      <w:r w:rsidRPr="00553864">
        <w:rPr>
          <w:b/>
        </w:rPr>
        <w:t>Пріоритет 5</w:t>
      </w:r>
      <w:r w:rsidRPr="00553864">
        <w:rPr>
          <w:bCs/>
          <w:lang w:eastAsia="uk-UA"/>
        </w:rPr>
        <w:t>: Розвиток і популяризація в місті Ніжині національних видів спорту</w:t>
      </w:r>
      <w:r>
        <w:rPr>
          <w:bCs/>
          <w:lang w:eastAsia="uk-UA"/>
        </w:rPr>
        <w:t>.</w:t>
      </w:r>
    </w:p>
    <w:p w:rsidR="007A4E3D" w:rsidRPr="00553864" w:rsidRDefault="007A4E3D" w:rsidP="007A4E3D">
      <w:pPr>
        <w:ind w:firstLine="708"/>
        <w:jc w:val="both"/>
        <w:rPr>
          <w:b/>
          <w:bCs/>
          <w:lang w:eastAsia="uk-UA"/>
        </w:rPr>
      </w:pPr>
      <w:r w:rsidRPr="00553864">
        <w:rPr>
          <w:b/>
        </w:rPr>
        <w:t>Заходи з реалізації пріоритету:</w:t>
      </w:r>
    </w:p>
    <w:p w:rsidR="007A4E3D" w:rsidRPr="00553864" w:rsidRDefault="007A4E3D" w:rsidP="007A4E3D">
      <w:pPr>
        <w:jc w:val="both"/>
        <w:rPr>
          <w:bCs/>
          <w:lang w:eastAsia="uk-UA"/>
        </w:rPr>
      </w:pPr>
      <w:r w:rsidRPr="00553864">
        <w:rPr>
          <w:lang w:eastAsia="uk-UA"/>
        </w:rPr>
        <w:t>1. Залучення мешканців міста до участі у спортивних змаганнях з національних видів спорту</w:t>
      </w:r>
      <w:r>
        <w:rPr>
          <w:lang w:eastAsia="uk-UA"/>
        </w:rPr>
        <w:t>.</w:t>
      </w:r>
    </w:p>
    <w:p w:rsidR="007A4E3D" w:rsidRPr="00553864" w:rsidRDefault="007A4E3D" w:rsidP="007A4E3D">
      <w:pPr>
        <w:jc w:val="both"/>
        <w:rPr>
          <w:bCs/>
          <w:lang w:eastAsia="uk-UA"/>
        </w:rPr>
      </w:pPr>
      <w:r w:rsidRPr="00553864">
        <w:rPr>
          <w:lang w:eastAsia="uk-UA"/>
        </w:rPr>
        <w:t>2. Підтримка діяльності спортивних громадських об’єднань, федерацій з видів спорту, громадських ініціатив, дитячих спортивних шкіл щодо розвитку національних видів спорту</w:t>
      </w:r>
      <w:r>
        <w:rPr>
          <w:lang w:eastAsia="uk-UA"/>
        </w:rPr>
        <w:t>.</w:t>
      </w:r>
    </w:p>
    <w:p w:rsidR="007A4E3D" w:rsidRPr="00553864" w:rsidRDefault="007A4E3D" w:rsidP="007A4E3D">
      <w:pPr>
        <w:jc w:val="both"/>
        <w:rPr>
          <w:bCs/>
          <w:lang w:eastAsia="uk-UA"/>
        </w:rPr>
      </w:pPr>
      <w:r w:rsidRPr="00553864">
        <w:rPr>
          <w:lang w:eastAsia="uk-UA"/>
        </w:rPr>
        <w:t>3. Популяризація національних видів спорту шляхом співпраці із засобами масової інформації</w:t>
      </w:r>
      <w:r>
        <w:rPr>
          <w:lang w:eastAsia="uk-UA"/>
        </w:rPr>
        <w:t>.</w:t>
      </w:r>
    </w:p>
    <w:p w:rsidR="007A4E3D" w:rsidRPr="00553864" w:rsidRDefault="007A4E3D" w:rsidP="007A4E3D">
      <w:pPr>
        <w:jc w:val="both"/>
        <w:rPr>
          <w:bCs/>
          <w:lang w:eastAsia="uk-UA"/>
        </w:rPr>
      </w:pPr>
      <w:r w:rsidRPr="00553864">
        <w:rPr>
          <w:lang w:eastAsia="uk-UA"/>
        </w:rPr>
        <w:t>4. Проведення навчально-тренувальних зборів та підготовка до участі у Чемпіонатах та Кубках України, Всеукраїнських, а також міжнародних спортивних змаганнях з національних видів спорту серед спортсменів різних вікових груп</w:t>
      </w:r>
      <w:r>
        <w:rPr>
          <w:lang w:eastAsia="uk-UA"/>
        </w:rPr>
        <w:t>.</w:t>
      </w:r>
    </w:p>
    <w:p w:rsidR="007A4E3D" w:rsidRPr="00553864" w:rsidRDefault="007A4E3D" w:rsidP="007A4E3D">
      <w:pPr>
        <w:jc w:val="both"/>
        <w:rPr>
          <w:i/>
        </w:rPr>
      </w:pPr>
      <w:r w:rsidRPr="00553864">
        <w:rPr>
          <w:i/>
        </w:rPr>
        <w:tab/>
      </w:r>
      <w:r w:rsidRPr="00553864">
        <w:rPr>
          <w:i/>
        </w:rPr>
        <w:tab/>
      </w:r>
      <w:r w:rsidRPr="00553864">
        <w:rPr>
          <w:i/>
        </w:rPr>
        <w:tab/>
        <w:t xml:space="preserve">   Відповідальні виконавці: відділ з питань фізичної культури та спорту</w:t>
      </w:r>
    </w:p>
    <w:p w:rsidR="007A4E3D" w:rsidRPr="00553864" w:rsidRDefault="007A4E3D" w:rsidP="007A4E3D">
      <w:pPr>
        <w:ind w:firstLine="709"/>
        <w:jc w:val="both"/>
        <w:rPr>
          <w:b/>
        </w:rPr>
      </w:pPr>
      <w:r w:rsidRPr="00553864">
        <w:rPr>
          <w:b/>
        </w:rPr>
        <w:t>Очікувані результати:</w:t>
      </w:r>
    </w:p>
    <w:p w:rsidR="007A4E3D" w:rsidRPr="00553864" w:rsidRDefault="007A4E3D" w:rsidP="007A4E3D">
      <w:pPr>
        <w:shd w:val="clear" w:color="auto" w:fill="FFFFFF"/>
        <w:rPr>
          <w:lang w:eastAsia="uk-UA"/>
        </w:rPr>
      </w:pPr>
      <w:r w:rsidRPr="00553864">
        <w:rPr>
          <w:lang w:eastAsia="uk-UA"/>
        </w:rPr>
        <w:t>1.  Активізація зусиль, направлених на покращення здоров’я молоді, усвідомлення цінності здоров’я, відповідальності за його збереження шляхом залучення молоді до занять спортом</w:t>
      </w:r>
      <w:r>
        <w:rPr>
          <w:lang w:eastAsia="uk-UA"/>
        </w:rPr>
        <w:t>.</w:t>
      </w:r>
    </w:p>
    <w:p w:rsidR="007A4E3D" w:rsidRPr="00553864" w:rsidRDefault="007A4E3D" w:rsidP="007A4E3D">
      <w:pPr>
        <w:shd w:val="clear" w:color="auto" w:fill="FFFFFF"/>
        <w:rPr>
          <w:lang w:eastAsia="uk-UA"/>
        </w:rPr>
      </w:pPr>
      <w:r w:rsidRPr="00553864">
        <w:rPr>
          <w:lang w:eastAsia="uk-UA"/>
        </w:rPr>
        <w:t>2. Впровадження нових форм організації змістовного дозвілля молоді у сфері пропаганди здорового способу життя та запобігання негативних проявів у молодіжному середовищі</w:t>
      </w:r>
      <w:r>
        <w:rPr>
          <w:lang w:eastAsia="uk-UA"/>
        </w:rPr>
        <w:t>.</w:t>
      </w:r>
    </w:p>
    <w:p w:rsidR="007A4E3D" w:rsidRPr="00553864" w:rsidRDefault="007A4E3D" w:rsidP="007A4E3D">
      <w:pPr>
        <w:shd w:val="clear" w:color="auto" w:fill="FFFFFF"/>
        <w:rPr>
          <w:lang w:eastAsia="uk-UA"/>
        </w:rPr>
      </w:pPr>
      <w:r w:rsidRPr="00553864">
        <w:rPr>
          <w:lang w:eastAsia="uk-UA"/>
        </w:rPr>
        <w:t>3.  Збільшення загальної чисельності населення кількість громадян, залучених до різних видів фізкультурно-оздоровчої та спортивно-масової роботи</w:t>
      </w:r>
      <w:r>
        <w:rPr>
          <w:lang w:eastAsia="uk-UA"/>
        </w:rPr>
        <w:t>.</w:t>
      </w:r>
    </w:p>
    <w:p w:rsidR="007A4E3D" w:rsidRPr="00553864" w:rsidRDefault="007A4E3D" w:rsidP="007A4E3D">
      <w:pPr>
        <w:shd w:val="clear" w:color="auto" w:fill="FFFFFF"/>
        <w:rPr>
          <w:lang w:eastAsia="uk-UA"/>
        </w:rPr>
      </w:pPr>
      <w:r w:rsidRPr="00553864">
        <w:rPr>
          <w:lang w:eastAsia="uk-UA"/>
        </w:rPr>
        <w:t>4. Розбудова та зміцнення існуючої спортивної інфраструктури міста, забезпечення населення фізкультурно-спортивними спорудами різного типу.</w:t>
      </w:r>
    </w:p>
    <w:p w:rsidR="007A4E3D" w:rsidRPr="00553864" w:rsidRDefault="007A4E3D" w:rsidP="007A4E3D">
      <w:pPr>
        <w:shd w:val="clear" w:color="auto" w:fill="FFFFFF"/>
        <w:rPr>
          <w:lang w:eastAsia="uk-UA"/>
        </w:rPr>
      </w:pPr>
      <w:r w:rsidRPr="00553864">
        <w:rPr>
          <w:lang w:eastAsia="uk-UA"/>
        </w:rPr>
        <w:t>5.  Залучення до систематичних занять фізичною культурою і спортом дітей, молоді та дорослого населення міста</w:t>
      </w:r>
      <w:r>
        <w:rPr>
          <w:lang w:eastAsia="uk-UA"/>
        </w:rPr>
        <w:t>.</w:t>
      </w:r>
    </w:p>
    <w:p w:rsidR="007A4E3D" w:rsidRPr="00553864" w:rsidRDefault="007A4E3D" w:rsidP="007A4E3D">
      <w:pPr>
        <w:shd w:val="clear" w:color="auto" w:fill="FFFFFF"/>
        <w:rPr>
          <w:lang w:eastAsia="uk-UA"/>
        </w:rPr>
      </w:pPr>
      <w:r w:rsidRPr="00553864">
        <w:rPr>
          <w:lang w:eastAsia="uk-UA"/>
        </w:rPr>
        <w:t>6.  Поліпшити підготовку спортивного резерву для збірних команд міста</w:t>
      </w:r>
      <w:r>
        <w:rPr>
          <w:lang w:eastAsia="uk-UA"/>
        </w:rPr>
        <w:t>.</w:t>
      </w:r>
    </w:p>
    <w:p w:rsidR="007A4E3D" w:rsidRPr="00553864" w:rsidRDefault="007A4E3D" w:rsidP="007A4E3D">
      <w:pPr>
        <w:shd w:val="clear" w:color="auto" w:fill="FFFFFF"/>
        <w:rPr>
          <w:lang w:eastAsia="uk-UA"/>
        </w:rPr>
      </w:pPr>
      <w:r w:rsidRPr="00553864">
        <w:rPr>
          <w:lang w:eastAsia="uk-UA"/>
        </w:rPr>
        <w:t>7.  Збільшення загальної чисельності кількість школярів, які відвідують дитячо-юнацькі спортивні школи</w:t>
      </w:r>
      <w:r>
        <w:rPr>
          <w:lang w:eastAsia="uk-UA"/>
        </w:rPr>
        <w:t>.</w:t>
      </w:r>
    </w:p>
    <w:p w:rsidR="007A4E3D" w:rsidRPr="00553864" w:rsidRDefault="007A4E3D" w:rsidP="007A4E3D">
      <w:pPr>
        <w:shd w:val="clear" w:color="auto" w:fill="FFFFFF"/>
        <w:rPr>
          <w:lang w:eastAsia="uk-UA"/>
        </w:rPr>
      </w:pPr>
      <w:r w:rsidRPr="00553864">
        <w:rPr>
          <w:lang w:eastAsia="uk-UA"/>
        </w:rPr>
        <w:t>8.  Поліпшити результати виступів збірних команд та провідних спортсменів міста в офіційних обласних, Всеукраїнських і міжнародних змаганнях з національних, олімпійських та неолімпійських видів спорту</w:t>
      </w:r>
      <w:r>
        <w:rPr>
          <w:lang w:eastAsia="uk-UA"/>
        </w:rPr>
        <w:t>.</w:t>
      </w:r>
    </w:p>
    <w:p w:rsidR="007A4E3D" w:rsidRDefault="007A4E3D" w:rsidP="007A4E3D">
      <w:pPr>
        <w:shd w:val="clear" w:color="auto" w:fill="FFFFFF"/>
        <w:rPr>
          <w:lang w:eastAsia="uk-UA"/>
        </w:rPr>
      </w:pPr>
      <w:r w:rsidRPr="00553864">
        <w:rPr>
          <w:lang w:eastAsia="uk-UA"/>
        </w:rPr>
        <w:t>9.  Створити необхідні умови для фізкультурно-оздоровчої роботи серед населення, у тому числі серед осіб з уродженими та набутими вадами фізичного розвитку.</w:t>
      </w:r>
    </w:p>
    <w:p w:rsidR="007A4E3D" w:rsidRDefault="007A4E3D" w:rsidP="007A4E3D">
      <w:pPr>
        <w:shd w:val="clear" w:color="auto" w:fill="FFFFFF"/>
        <w:rPr>
          <w:lang w:eastAsia="uk-UA"/>
        </w:rPr>
      </w:pPr>
      <w:r>
        <w:rPr>
          <w:lang w:eastAsia="uk-UA"/>
        </w:rPr>
        <w:tab/>
      </w:r>
      <w:r>
        <w:rPr>
          <w:lang w:eastAsia="uk-UA"/>
        </w:rPr>
        <w:tab/>
      </w:r>
    </w:p>
    <w:p w:rsidR="007A4E3D" w:rsidRDefault="007A4E3D" w:rsidP="007A4E3D">
      <w:pPr>
        <w:shd w:val="clear" w:color="auto" w:fill="FFFFFF"/>
        <w:rPr>
          <w:b/>
        </w:rPr>
      </w:pPr>
      <w:r>
        <w:rPr>
          <w:lang w:eastAsia="uk-UA"/>
        </w:rPr>
        <w:tab/>
      </w:r>
      <w:r>
        <w:rPr>
          <w:lang w:eastAsia="uk-UA"/>
        </w:rPr>
        <w:tab/>
      </w:r>
      <w:r w:rsidRPr="00592CF4">
        <w:rPr>
          <w:b/>
          <w:iCs/>
          <w:lang w:val="ru-RU"/>
        </w:rPr>
        <w:t>8</w:t>
      </w:r>
      <w:r w:rsidRPr="00592CF4">
        <w:rPr>
          <w:b/>
          <w:iCs/>
        </w:rPr>
        <w:t>. Техногенна безпека</w:t>
      </w:r>
      <w:bookmarkEnd w:id="26"/>
      <w:r w:rsidRPr="00592CF4">
        <w:rPr>
          <w:b/>
        </w:rPr>
        <w:t>.</w:t>
      </w:r>
      <w:bookmarkEnd w:id="27"/>
    </w:p>
    <w:p w:rsidR="00127C4B" w:rsidRPr="00592CF4" w:rsidRDefault="00127C4B" w:rsidP="007A4E3D">
      <w:pPr>
        <w:shd w:val="clear" w:color="auto" w:fill="FFFFFF"/>
        <w:rPr>
          <w:lang w:eastAsia="uk-UA"/>
        </w:rPr>
      </w:pPr>
    </w:p>
    <w:p w:rsidR="007A4E3D" w:rsidRPr="00553864" w:rsidRDefault="007A4E3D" w:rsidP="007A4E3D">
      <w:pPr>
        <w:shd w:val="clear" w:color="auto" w:fill="FFFFFF"/>
        <w:ind w:firstLine="708"/>
        <w:jc w:val="both"/>
        <w:rPr>
          <w:lang w:eastAsia="uk-UA"/>
        </w:rPr>
      </w:pPr>
      <w:r w:rsidRPr="00CC1B33">
        <w:rPr>
          <w:b/>
          <w:bCs/>
          <w:iCs/>
          <w:u w:val="single"/>
          <w:lang w:eastAsia="uk-UA"/>
        </w:rPr>
        <w:t>Головна мета</w:t>
      </w:r>
      <w:r w:rsidRPr="00553864">
        <w:rPr>
          <w:b/>
          <w:bCs/>
          <w:i/>
          <w:iCs/>
          <w:lang w:eastAsia="uk-UA"/>
        </w:rPr>
        <w:t xml:space="preserve">: </w:t>
      </w:r>
      <w:r w:rsidRPr="00553864">
        <w:rPr>
          <w:lang w:eastAsia="uk-UA"/>
        </w:rPr>
        <w:t>Забезпечення достатнього рівня захисту населення і території міста від надзвичайних ситуацій техногенного, природного і воєнного характеру а також підвищення ефективності проведення превентивних заходів, спрямованих на зниження ризиків виникнення надзвичайних ситуацій, збереження життя і здоров’я людей.</w:t>
      </w:r>
    </w:p>
    <w:p w:rsidR="007A4E3D" w:rsidRPr="00553864" w:rsidRDefault="007A4E3D" w:rsidP="007A4E3D">
      <w:pPr>
        <w:tabs>
          <w:tab w:val="left" w:pos="1080"/>
        </w:tabs>
        <w:jc w:val="both"/>
      </w:pPr>
      <w:r w:rsidRPr="00553864">
        <w:rPr>
          <w:b/>
        </w:rPr>
        <w:t xml:space="preserve">            Пріоритет 1.</w:t>
      </w:r>
      <w:r w:rsidRPr="00553864">
        <w:t xml:space="preserve"> Проведення заходів, спрямованих на забезпечення захисту населення і території від надзвичайних ситуацій.</w:t>
      </w:r>
    </w:p>
    <w:p w:rsidR="007A4E3D" w:rsidRPr="00553864" w:rsidRDefault="007A4E3D" w:rsidP="007A4E3D">
      <w:pPr>
        <w:tabs>
          <w:tab w:val="left" w:pos="1080"/>
        </w:tabs>
        <w:jc w:val="both"/>
        <w:rPr>
          <w:b/>
        </w:rPr>
      </w:pPr>
      <w:r w:rsidRPr="00553864">
        <w:rPr>
          <w:b/>
        </w:rPr>
        <w:t>Заходи з реалізації пріоритету:</w:t>
      </w:r>
    </w:p>
    <w:p w:rsidR="007A4E3D" w:rsidRPr="00553864" w:rsidRDefault="007A4E3D" w:rsidP="007A4E3D">
      <w:pPr>
        <w:tabs>
          <w:tab w:val="left" w:pos="1080"/>
        </w:tabs>
        <w:jc w:val="both"/>
        <w:rPr>
          <w:b/>
        </w:rPr>
      </w:pPr>
      <w:r w:rsidRPr="00553864">
        <w:t xml:space="preserve">1. </w:t>
      </w:r>
      <w:r w:rsidRPr="00553864">
        <w:rPr>
          <w:lang w:eastAsia="uk-UA"/>
        </w:rPr>
        <w:t>Розробка, погодження та затвердження плану основних заходів цивільного захисту міста на 2019 рік, організація його виконання органами управління міської ланки територіальної підсистеми цивільного захисту</w:t>
      </w:r>
      <w:r>
        <w:rPr>
          <w:lang w:eastAsia="uk-UA"/>
        </w:rPr>
        <w:t>.</w:t>
      </w:r>
    </w:p>
    <w:p w:rsidR="007A4E3D" w:rsidRPr="00553864" w:rsidRDefault="007A4E3D" w:rsidP="007A4E3D">
      <w:pPr>
        <w:jc w:val="both"/>
      </w:pPr>
      <w:r w:rsidRPr="00553864">
        <w:rPr>
          <w:lang w:eastAsia="uk-UA"/>
        </w:rPr>
        <w:t>3. Розробка, погодження та затвердження плану роботи міської комісії з питань техногенно-екологічної безпеки та надзвичайних ситуацій, організація його виконання</w:t>
      </w:r>
      <w:r>
        <w:rPr>
          <w:lang w:eastAsia="uk-UA"/>
        </w:rPr>
        <w:t>.</w:t>
      </w:r>
    </w:p>
    <w:p w:rsidR="007A4E3D" w:rsidRPr="00553864" w:rsidRDefault="007A4E3D" w:rsidP="007A4E3D">
      <w:pPr>
        <w:tabs>
          <w:tab w:val="left" w:pos="1080"/>
        </w:tabs>
        <w:jc w:val="both"/>
      </w:pPr>
      <w:r w:rsidRPr="00553864">
        <w:lastRenderedPageBreak/>
        <w:t>4. Створення та поповнення матеріально-технічних ресурсів для попередження виникнення та ліквідації наслідків надзвичайних ситуацій</w:t>
      </w:r>
      <w:r>
        <w:t>.</w:t>
      </w:r>
    </w:p>
    <w:p w:rsidR="007A4E3D" w:rsidRPr="00553864" w:rsidRDefault="007A4E3D" w:rsidP="007A4E3D">
      <w:pPr>
        <w:tabs>
          <w:tab w:val="left" w:pos="1080"/>
        </w:tabs>
        <w:jc w:val="both"/>
      </w:pPr>
      <w:r w:rsidRPr="00553864">
        <w:t>5. Навчання населення правилам безпечної поведінки при виникненні надзвичайних ситуацій, небезпечних подій та перепідготовка керівних, управлінських кадрів у сфері цивільного захисту.</w:t>
      </w:r>
    </w:p>
    <w:p w:rsidR="007A4E3D" w:rsidRPr="00553864" w:rsidRDefault="007A4E3D" w:rsidP="007A4E3D">
      <w:pPr>
        <w:tabs>
          <w:tab w:val="left" w:pos="374"/>
          <w:tab w:val="left" w:pos="1080"/>
        </w:tabs>
        <w:ind w:left="3540"/>
        <w:jc w:val="both"/>
        <w:rPr>
          <w:i/>
        </w:rPr>
      </w:pPr>
      <w:r w:rsidRPr="00553864">
        <w:rPr>
          <w:i/>
        </w:rPr>
        <w:t>Протягом року. Відповідальні виконавці: відділ з питань НС та ЦЗН, керівники підприємств, установ, організацїї</w:t>
      </w:r>
    </w:p>
    <w:p w:rsidR="007A4E3D" w:rsidRPr="00553864" w:rsidRDefault="007A4E3D" w:rsidP="007A4E3D">
      <w:pPr>
        <w:ind w:firstLine="709"/>
        <w:jc w:val="both"/>
      </w:pPr>
      <w:r w:rsidRPr="00553864">
        <w:rPr>
          <w:b/>
        </w:rPr>
        <w:t xml:space="preserve">Пріоритет 2. </w:t>
      </w:r>
      <w:r w:rsidRPr="00553864">
        <w:t>Забезпечення готовності органів управління та сил цивільного захисту міста до реагування на надзвичайні ситуації техногенного, природного та воєнного характеру</w:t>
      </w:r>
    </w:p>
    <w:p w:rsidR="007A4E3D" w:rsidRPr="00553864" w:rsidRDefault="007A4E3D" w:rsidP="007A4E3D">
      <w:pPr>
        <w:ind w:firstLine="709"/>
        <w:jc w:val="both"/>
        <w:rPr>
          <w:b/>
        </w:rPr>
      </w:pPr>
      <w:r w:rsidRPr="00553864">
        <w:rPr>
          <w:b/>
        </w:rPr>
        <w:t>Заходи з реалізації пріоритету:</w:t>
      </w:r>
    </w:p>
    <w:p w:rsidR="007A4E3D" w:rsidRPr="00553864" w:rsidRDefault="007A4E3D" w:rsidP="007A4E3D">
      <w:pPr>
        <w:tabs>
          <w:tab w:val="left" w:pos="1080"/>
        </w:tabs>
        <w:jc w:val="both"/>
      </w:pPr>
      <w:r w:rsidRPr="00553864">
        <w:t>1. Уточнення складу та покращення діяльності спеціалізованих служб цивільного захисту м. Ніжина;</w:t>
      </w:r>
    </w:p>
    <w:p w:rsidR="007A4E3D" w:rsidRPr="00553864" w:rsidRDefault="007A4E3D" w:rsidP="007A4E3D">
      <w:pPr>
        <w:tabs>
          <w:tab w:val="left" w:pos="1080"/>
        </w:tabs>
        <w:jc w:val="both"/>
      </w:pPr>
      <w:r w:rsidRPr="00553864">
        <w:t>2. Проведення спеціальних об’єктових навчань, тренувань, штабних навчань та тренувань з особовим складом формувань цивільного захисту підприємств, установ, організацій, керівним складом спеціалізованих служб цивільного захисту, членами міської комісії з питань техногенно – екологічної безпеки та надзвичайних ситуацій, членами міської комісії з питань евакуації;</w:t>
      </w:r>
    </w:p>
    <w:p w:rsidR="007A4E3D" w:rsidRPr="00553864" w:rsidRDefault="007A4E3D" w:rsidP="007A4E3D">
      <w:pPr>
        <w:tabs>
          <w:tab w:val="left" w:pos="1080"/>
        </w:tabs>
        <w:jc w:val="both"/>
      </w:pPr>
      <w:r w:rsidRPr="00553864">
        <w:t>3. Удосконалення системи оповіщення керівного складу цивільного захисту міста та населення про загрозу та виникнення надзвичайної ситуації.</w:t>
      </w:r>
    </w:p>
    <w:p w:rsidR="007A4E3D" w:rsidRPr="00553864" w:rsidRDefault="007A4E3D" w:rsidP="007A4E3D">
      <w:pPr>
        <w:tabs>
          <w:tab w:val="left" w:pos="1080"/>
        </w:tabs>
        <w:jc w:val="both"/>
      </w:pPr>
      <w:r w:rsidRPr="00553864">
        <w:t>4. Продовження роботи щодо приведення захисних споруд цивільного захисту в готовність до укриття населення.</w:t>
      </w:r>
    </w:p>
    <w:p w:rsidR="007A4E3D" w:rsidRPr="00553864" w:rsidRDefault="007A4E3D" w:rsidP="007A4E3D">
      <w:pPr>
        <w:tabs>
          <w:tab w:val="left" w:pos="374"/>
          <w:tab w:val="left" w:pos="1080"/>
        </w:tabs>
        <w:ind w:left="3540"/>
        <w:jc w:val="both"/>
        <w:rPr>
          <w:i/>
        </w:rPr>
      </w:pPr>
      <w:r w:rsidRPr="00553864">
        <w:rPr>
          <w:i/>
        </w:rPr>
        <w:t xml:space="preserve"> Відповідальні виконавці: відділ з питань НС та ЦЗН, керівники підприємств, установ, організацій. </w:t>
      </w:r>
    </w:p>
    <w:p w:rsidR="007A4E3D" w:rsidRPr="00553864" w:rsidRDefault="007A4E3D" w:rsidP="007A4E3D">
      <w:pPr>
        <w:ind w:firstLine="360"/>
        <w:jc w:val="both"/>
        <w:rPr>
          <w:b/>
        </w:rPr>
      </w:pPr>
      <w:r w:rsidRPr="00553864">
        <w:rPr>
          <w:b/>
        </w:rPr>
        <w:t>Очікувані результати:</w:t>
      </w:r>
    </w:p>
    <w:p w:rsidR="007A4E3D" w:rsidRPr="00553864" w:rsidRDefault="007A4E3D" w:rsidP="007A4E3D">
      <w:pPr>
        <w:tabs>
          <w:tab w:val="left" w:pos="1080"/>
        </w:tabs>
        <w:jc w:val="both"/>
        <w:rPr>
          <w:b/>
        </w:rPr>
      </w:pPr>
      <w:r w:rsidRPr="00553864">
        <w:t>1. Зниження рівня ризику виникнення надзвичайних ситуацій техногенного і природного характеру</w:t>
      </w:r>
    </w:p>
    <w:p w:rsidR="007A4E3D" w:rsidRPr="00553864" w:rsidRDefault="007A4E3D" w:rsidP="007A4E3D">
      <w:pPr>
        <w:tabs>
          <w:tab w:val="left" w:pos="1080"/>
        </w:tabs>
        <w:ind w:firstLine="709"/>
        <w:jc w:val="both"/>
        <w:rPr>
          <w:color w:val="FF0000"/>
        </w:rPr>
      </w:pPr>
    </w:p>
    <w:p w:rsidR="007A4E3D" w:rsidRPr="00553864" w:rsidRDefault="007A4E3D" w:rsidP="007A4E3D">
      <w:pPr>
        <w:tabs>
          <w:tab w:val="left" w:pos="1080"/>
        </w:tabs>
        <w:ind w:firstLine="709"/>
        <w:jc w:val="both"/>
        <w:rPr>
          <w:color w:val="FF0000"/>
        </w:rPr>
      </w:pPr>
    </w:p>
    <w:p w:rsidR="007A4E3D" w:rsidRPr="00553864" w:rsidRDefault="007A4E3D" w:rsidP="007A4E3D">
      <w:pPr>
        <w:tabs>
          <w:tab w:val="left" w:pos="1080"/>
        </w:tabs>
        <w:ind w:firstLine="709"/>
        <w:jc w:val="both"/>
        <w:rPr>
          <w:color w:val="FF0000"/>
        </w:rPr>
      </w:pPr>
    </w:p>
    <w:p w:rsidR="007A4E3D" w:rsidRPr="00553864" w:rsidRDefault="007A4E3D" w:rsidP="007A4E3D">
      <w:pPr>
        <w:tabs>
          <w:tab w:val="left" w:pos="1080"/>
        </w:tabs>
        <w:ind w:firstLine="709"/>
        <w:jc w:val="both"/>
        <w:rPr>
          <w:color w:val="FF0000"/>
        </w:rPr>
      </w:pPr>
    </w:p>
    <w:p w:rsidR="007A4E3D" w:rsidRPr="00553864" w:rsidRDefault="007A4E3D" w:rsidP="007A4E3D">
      <w:pPr>
        <w:tabs>
          <w:tab w:val="left" w:pos="1080"/>
        </w:tabs>
        <w:ind w:firstLine="709"/>
        <w:jc w:val="both"/>
        <w:rPr>
          <w:color w:val="FF0000"/>
        </w:rPr>
      </w:pPr>
    </w:p>
    <w:p w:rsidR="007A4E3D" w:rsidRPr="00553864" w:rsidRDefault="007A4E3D" w:rsidP="007A4E3D">
      <w:pPr>
        <w:tabs>
          <w:tab w:val="left" w:pos="1080"/>
        </w:tabs>
        <w:ind w:firstLine="709"/>
        <w:jc w:val="both"/>
        <w:rPr>
          <w:color w:val="FF0000"/>
        </w:rPr>
      </w:pPr>
    </w:p>
    <w:p w:rsidR="007A4E3D" w:rsidRPr="00553864" w:rsidRDefault="007A4E3D" w:rsidP="007A4E3D">
      <w:pPr>
        <w:tabs>
          <w:tab w:val="left" w:pos="1080"/>
        </w:tabs>
        <w:ind w:firstLine="709"/>
        <w:jc w:val="both"/>
        <w:rPr>
          <w:color w:val="FF0000"/>
        </w:rPr>
      </w:pPr>
    </w:p>
    <w:p w:rsidR="007A4E3D" w:rsidRDefault="007A4E3D" w:rsidP="007A4E3D">
      <w:pPr>
        <w:pStyle w:val="af9"/>
        <w:rPr>
          <w:b/>
          <w:bCs/>
          <w:i/>
          <w:iCs/>
          <w:lang w:val="uk-UA"/>
        </w:rPr>
      </w:pPr>
      <w:r w:rsidRPr="00CD20BB">
        <w:rPr>
          <w:b/>
          <w:bCs/>
          <w:i/>
          <w:iCs/>
          <w:lang w:val="uk-UA"/>
        </w:rPr>
        <w:tab/>
      </w:r>
      <w:r w:rsidRPr="00CD20BB">
        <w:rPr>
          <w:b/>
          <w:bCs/>
          <w:i/>
          <w:iCs/>
          <w:lang w:val="uk-UA"/>
        </w:rPr>
        <w:tab/>
      </w:r>
      <w:r w:rsidRPr="00CD20BB">
        <w:rPr>
          <w:b/>
          <w:bCs/>
          <w:i/>
          <w:iCs/>
          <w:lang w:val="uk-UA"/>
        </w:rPr>
        <w:tab/>
      </w:r>
    </w:p>
    <w:p w:rsidR="007A4E3D" w:rsidRDefault="007A4E3D" w:rsidP="007A4E3D">
      <w:pPr>
        <w:pStyle w:val="af9"/>
        <w:rPr>
          <w:b/>
          <w:bCs/>
          <w:i/>
          <w:iCs/>
          <w:lang w:val="uk-UA"/>
        </w:rPr>
      </w:pPr>
    </w:p>
    <w:p w:rsidR="007A4E3D" w:rsidRDefault="007A4E3D" w:rsidP="007A4E3D">
      <w:pPr>
        <w:pStyle w:val="af9"/>
        <w:rPr>
          <w:b/>
          <w:bCs/>
          <w:i/>
          <w:iCs/>
          <w:lang w:val="uk-UA"/>
        </w:rPr>
      </w:pPr>
    </w:p>
    <w:p w:rsidR="007A4E3D" w:rsidRDefault="007A4E3D" w:rsidP="007A4E3D">
      <w:pPr>
        <w:pStyle w:val="af9"/>
        <w:rPr>
          <w:b/>
          <w:bCs/>
          <w:i/>
          <w:iCs/>
          <w:lang w:val="uk-UA"/>
        </w:rPr>
      </w:pPr>
    </w:p>
    <w:p w:rsidR="007A4E3D" w:rsidRDefault="007A4E3D" w:rsidP="007A4E3D">
      <w:pPr>
        <w:pStyle w:val="af9"/>
        <w:rPr>
          <w:b/>
          <w:bCs/>
          <w:i/>
          <w:iCs/>
          <w:lang w:val="uk-UA"/>
        </w:rPr>
      </w:pPr>
    </w:p>
    <w:p w:rsidR="007A4E3D" w:rsidRDefault="007A4E3D" w:rsidP="007A4E3D">
      <w:pPr>
        <w:pStyle w:val="af9"/>
        <w:rPr>
          <w:b/>
          <w:bCs/>
          <w:i/>
          <w:iCs/>
          <w:lang w:val="uk-UA"/>
        </w:rPr>
      </w:pPr>
    </w:p>
    <w:p w:rsidR="007A4E3D" w:rsidRDefault="007A4E3D" w:rsidP="007A4E3D">
      <w:pPr>
        <w:pStyle w:val="af9"/>
        <w:rPr>
          <w:b/>
          <w:bCs/>
          <w:i/>
          <w:iCs/>
          <w:lang w:val="uk-UA"/>
        </w:rPr>
      </w:pPr>
    </w:p>
    <w:p w:rsidR="007A4E3D" w:rsidRDefault="007A4E3D" w:rsidP="007A4E3D">
      <w:pPr>
        <w:pStyle w:val="af9"/>
        <w:rPr>
          <w:b/>
          <w:bCs/>
          <w:i/>
          <w:iCs/>
          <w:lang w:val="uk-UA"/>
        </w:rPr>
      </w:pPr>
    </w:p>
    <w:p w:rsidR="007A4E3D" w:rsidRDefault="007A4E3D" w:rsidP="007A4E3D">
      <w:pPr>
        <w:pStyle w:val="af9"/>
        <w:rPr>
          <w:b/>
          <w:bCs/>
          <w:i/>
          <w:iCs/>
          <w:lang w:val="uk-UA"/>
        </w:rPr>
      </w:pPr>
    </w:p>
    <w:p w:rsidR="007A4E3D" w:rsidRDefault="007A4E3D" w:rsidP="007A4E3D">
      <w:pPr>
        <w:pStyle w:val="af9"/>
        <w:rPr>
          <w:b/>
          <w:bCs/>
          <w:i/>
          <w:iCs/>
          <w:lang w:val="uk-UA"/>
        </w:rPr>
      </w:pPr>
    </w:p>
    <w:p w:rsidR="007A4E3D" w:rsidRDefault="007A4E3D" w:rsidP="007A4E3D">
      <w:pPr>
        <w:pStyle w:val="af9"/>
        <w:rPr>
          <w:b/>
          <w:bCs/>
          <w:i/>
          <w:iCs/>
          <w:lang w:val="uk-UA"/>
        </w:rPr>
      </w:pPr>
    </w:p>
    <w:p w:rsidR="007A4E3D" w:rsidRDefault="007A4E3D" w:rsidP="007A4E3D">
      <w:pPr>
        <w:pStyle w:val="af9"/>
        <w:rPr>
          <w:b/>
          <w:bCs/>
          <w:i/>
          <w:iCs/>
          <w:lang w:val="uk-UA"/>
        </w:rPr>
      </w:pPr>
    </w:p>
    <w:p w:rsidR="007A4E3D" w:rsidRDefault="007A4E3D" w:rsidP="007A4E3D">
      <w:pPr>
        <w:pStyle w:val="af9"/>
        <w:rPr>
          <w:b/>
          <w:bCs/>
          <w:i/>
          <w:iCs/>
          <w:lang w:val="uk-UA"/>
        </w:rPr>
      </w:pPr>
    </w:p>
    <w:p w:rsidR="007A4E3D" w:rsidRDefault="007A4E3D" w:rsidP="007A4E3D">
      <w:pPr>
        <w:pStyle w:val="af9"/>
        <w:rPr>
          <w:b/>
          <w:bCs/>
          <w:i/>
          <w:iCs/>
          <w:lang w:val="uk-UA"/>
        </w:rPr>
      </w:pPr>
    </w:p>
    <w:p w:rsidR="007A4E3D" w:rsidRDefault="007A4E3D" w:rsidP="007A4E3D">
      <w:pPr>
        <w:pStyle w:val="af9"/>
        <w:rPr>
          <w:b/>
          <w:bCs/>
          <w:i/>
          <w:iCs/>
          <w:lang w:val="uk-UA"/>
        </w:rPr>
      </w:pPr>
    </w:p>
    <w:p w:rsidR="007A4E3D" w:rsidRDefault="007A4E3D" w:rsidP="007A4E3D">
      <w:pPr>
        <w:pStyle w:val="af9"/>
        <w:rPr>
          <w:b/>
          <w:bCs/>
          <w:i/>
          <w:iCs/>
          <w:lang w:val="uk-UA"/>
        </w:rPr>
      </w:pPr>
    </w:p>
    <w:p w:rsidR="007A4E3D" w:rsidRDefault="007A4E3D" w:rsidP="007A4E3D">
      <w:pPr>
        <w:pStyle w:val="af9"/>
        <w:rPr>
          <w:b/>
          <w:bCs/>
          <w:i/>
          <w:iCs/>
          <w:lang w:val="uk-UA"/>
        </w:rPr>
      </w:pPr>
    </w:p>
    <w:p w:rsidR="007A4E3D" w:rsidRDefault="007A4E3D" w:rsidP="007A4E3D">
      <w:pPr>
        <w:pStyle w:val="af9"/>
        <w:rPr>
          <w:b/>
          <w:bCs/>
          <w:i/>
          <w:iCs/>
          <w:lang w:val="uk-UA"/>
        </w:rPr>
      </w:pPr>
    </w:p>
    <w:p w:rsidR="007A4E3D" w:rsidRDefault="007A4E3D" w:rsidP="007A4E3D">
      <w:pPr>
        <w:pStyle w:val="af9"/>
        <w:rPr>
          <w:b/>
          <w:bCs/>
          <w:i/>
          <w:iCs/>
          <w:lang w:val="uk-UA"/>
        </w:rPr>
      </w:pPr>
    </w:p>
    <w:p w:rsidR="007A4E3D" w:rsidRDefault="007A4E3D" w:rsidP="007A4E3D">
      <w:pPr>
        <w:pStyle w:val="af9"/>
        <w:rPr>
          <w:b/>
          <w:bCs/>
          <w:i/>
          <w:iCs/>
          <w:lang w:val="uk-UA"/>
        </w:rPr>
      </w:pPr>
    </w:p>
    <w:p w:rsidR="00522096" w:rsidRDefault="007A4E3D" w:rsidP="00522096">
      <w:pPr>
        <w:pStyle w:val="af9"/>
        <w:rPr>
          <w:b/>
          <w:bCs/>
          <w:i/>
          <w:iCs/>
          <w:lang w:val="uk-UA"/>
        </w:rPr>
      </w:pPr>
      <w:r>
        <w:rPr>
          <w:b/>
          <w:bCs/>
          <w:i/>
          <w:iCs/>
          <w:lang w:val="uk-UA"/>
        </w:rPr>
        <w:tab/>
      </w:r>
      <w:r>
        <w:rPr>
          <w:b/>
          <w:bCs/>
          <w:i/>
          <w:iCs/>
          <w:lang w:val="uk-UA"/>
        </w:rPr>
        <w:tab/>
      </w:r>
      <w:r>
        <w:rPr>
          <w:b/>
          <w:bCs/>
          <w:i/>
          <w:iCs/>
          <w:lang w:val="uk-UA"/>
        </w:rPr>
        <w:tab/>
      </w:r>
      <w:r>
        <w:rPr>
          <w:b/>
          <w:bCs/>
          <w:i/>
          <w:iCs/>
          <w:lang w:val="uk-UA"/>
        </w:rPr>
        <w:tab/>
      </w:r>
      <w:r>
        <w:rPr>
          <w:b/>
          <w:bCs/>
          <w:i/>
          <w:iCs/>
          <w:lang w:val="uk-UA"/>
        </w:rPr>
        <w:tab/>
      </w:r>
      <w:r>
        <w:rPr>
          <w:b/>
          <w:bCs/>
          <w:i/>
          <w:iCs/>
          <w:lang w:val="uk-UA"/>
        </w:rPr>
        <w:tab/>
      </w:r>
      <w:r>
        <w:rPr>
          <w:b/>
          <w:bCs/>
          <w:i/>
          <w:iCs/>
          <w:lang w:val="uk-UA"/>
        </w:rPr>
        <w:tab/>
      </w:r>
      <w:r>
        <w:rPr>
          <w:b/>
          <w:bCs/>
          <w:i/>
          <w:iCs/>
          <w:lang w:val="uk-UA"/>
        </w:rPr>
        <w:tab/>
      </w:r>
      <w:r>
        <w:rPr>
          <w:b/>
          <w:bCs/>
          <w:i/>
          <w:iCs/>
          <w:lang w:val="uk-UA"/>
        </w:rPr>
        <w:tab/>
      </w:r>
      <w:r>
        <w:rPr>
          <w:b/>
          <w:bCs/>
          <w:i/>
          <w:iCs/>
          <w:lang w:val="uk-UA"/>
        </w:rPr>
        <w:tab/>
      </w:r>
      <w:r>
        <w:rPr>
          <w:b/>
          <w:bCs/>
          <w:i/>
          <w:iCs/>
          <w:lang w:val="uk-UA"/>
        </w:rPr>
        <w:tab/>
      </w:r>
      <w:r>
        <w:rPr>
          <w:b/>
          <w:bCs/>
          <w:i/>
          <w:iCs/>
          <w:lang w:val="uk-UA"/>
        </w:rPr>
        <w:tab/>
      </w:r>
    </w:p>
    <w:p w:rsidR="00522096" w:rsidRDefault="00522096" w:rsidP="007A4E3D">
      <w:pPr>
        <w:pStyle w:val="af9"/>
        <w:jc w:val="center"/>
        <w:rPr>
          <w:b/>
          <w:bCs/>
          <w:i/>
          <w:iCs/>
          <w:sz w:val="24"/>
          <w:szCs w:val="24"/>
          <w:lang w:val="uk-UA"/>
        </w:rPr>
      </w:pPr>
      <w:r>
        <w:rPr>
          <w:b/>
          <w:bCs/>
          <w:i/>
          <w:iCs/>
          <w:sz w:val="24"/>
          <w:szCs w:val="24"/>
          <w:lang w:val="uk-UA"/>
        </w:rPr>
        <w:lastRenderedPageBreak/>
        <w:t xml:space="preserve">                                                                                                                                               </w:t>
      </w:r>
      <w:r w:rsidRPr="00605000">
        <w:rPr>
          <w:b/>
          <w:bCs/>
          <w:i/>
          <w:iCs/>
          <w:sz w:val="24"/>
          <w:szCs w:val="24"/>
          <w:lang w:val="uk-UA"/>
        </w:rPr>
        <w:t xml:space="preserve">Форма  ЕПО     </w:t>
      </w:r>
    </w:p>
    <w:p w:rsidR="007A4E3D" w:rsidRPr="00605000" w:rsidRDefault="007A4E3D" w:rsidP="007A4E3D">
      <w:pPr>
        <w:pStyle w:val="af9"/>
        <w:jc w:val="center"/>
        <w:rPr>
          <w:b/>
          <w:bCs/>
          <w:sz w:val="26"/>
          <w:szCs w:val="26"/>
          <w:lang w:val="uk-UA"/>
        </w:rPr>
      </w:pPr>
      <w:r w:rsidRPr="00605000">
        <w:rPr>
          <w:b/>
          <w:bCs/>
          <w:sz w:val="26"/>
          <w:szCs w:val="26"/>
          <w:lang w:val="uk-UA"/>
        </w:rPr>
        <w:t>П О К А З Н И К И</w:t>
      </w:r>
    </w:p>
    <w:p w:rsidR="007A4E3D" w:rsidRPr="00605000" w:rsidRDefault="007A4E3D" w:rsidP="007A4E3D">
      <w:pPr>
        <w:pStyle w:val="af9"/>
        <w:jc w:val="center"/>
        <w:rPr>
          <w:b/>
          <w:bCs/>
          <w:sz w:val="26"/>
          <w:szCs w:val="26"/>
          <w:lang w:val="uk-UA"/>
        </w:rPr>
      </w:pPr>
      <w:r w:rsidRPr="00605000">
        <w:rPr>
          <w:b/>
          <w:bCs/>
          <w:sz w:val="26"/>
          <w:szCs w:val="26"/>
          <w:lang w:val="uk-UA"/>
        </w:rPr>
        <w:t>економічного і соціального розвитку на 2019 рік</w:t>
      </w:r>
    </w:p>
    <w:p w:rsidR="008A0ACF" w:rsidRPr="00605000" w:rsidRDefault="008A0ACF" w:rsidP="007A4E3D">
      <w:pPr>
        <w:pStyle w:val="af9"/>
        <w:jc w:val="center"/>
        <w:rPr>
          <w:b/>
          <w:bCs/>
          <w:sz w:val="26"/>
          <w:szCs w:val="26"/>
          <w:lang w:val="uk-UA"/>
        </w:rPr>
      </w:pPr>
      <w:r w:rsidRPr="00605000">
        <w:rPr>
          <w:b/>
          <w:bCs/>
          <w:sz w:val="26"/>
          <w:szCs w:val="26"/>
          <w:lang w:val="uk-UA"/>
        </w:rPr>
        <w:t>м. Ніжина (Ніжинської міської об’єднаної територіальної громади)</w:t>
      </w:r>
    </w:p>
    <w:p w:rsidR="007A4E3D" w:rsidRPr="00605000" w:rsidRDefault="007A4E3D" w:rsidP="007A4E3D">
      <w:pPr>
        <w:pStyle w:val="af9"/>
        <w:jc w:val="center"/>
        <w:rPr>
          <w:b/>
          <w:bCs/>
          <w:sz w:val="4"/>
          <w:szCs w:val="4"/>
          <w:u w:val="single"/>
          <w:lang w:val="uk-UA"/>
        </w:rPr>
      </w:pPr>
    </w:p>
    <w:p w:rsidR="007A4E3D" w:rsidRPr="00605000" w:rsidRDefault="007A4E3D" w:rsidP="007A4E3D">
      <w:pPr>
        <w:pStyle w:val="af9"/>
        <w:jc w:val="center"/>
        <w:rPr>
          <w:b/>
          <w:bCs/>
          <w:sz w:val="24"/>
          <w:szCs w:val="24"/>
          <w:u w:val="single"/>
          <w:lang w:val="uk-UA"/>
        </w:rPr>
      </w:pPr>
      <w:r w:rsidRPr="00605000">
        <w:rPr>
          <w:b/>
          <w:bCs/>
          <w:sz w:val="24"/>
          <w:szCs w:val="24"/>
          <w:u w:val="single"/>
          <w:lang w:val="uk-UA"/>
        </w:rPr>
        <w:t>Загальноекономічні показники</w:t>
      </w:r>
    </w:p>
    <w:p w:rsidR="007A4E3D" w:rsidRPr="00605000" w:rsidRDefault="007A4E3D" w:rsidP="007A4E3D">
      <w:pPr>
        <w:pStyle w:val="af9"/>
        <w:jc w:val="center"/>
        <w:rPr>
          <w:b/>
          <w:bCs/>
          <w:sz w:val="4"/>
          <w:szCs w:val="4"/>
          <w:u w:val="single"/>
          <w:lang w:val="uk-UA"/>
        </w:rPr>
      </w:pPr>
    </w:p>
    <w:p w:rsidR="007A4E3D" w:rsidRPr="00CD20BB" w:rsidRDefault="007A4E3D" w:rsidP="007A4E3D">
      <w:pPr>
        <w:pStyle w:val="af9"/>
        <w:jc w:val="center"/>
        <w:rPr>
          <w:i/>
          <w:iCs/>
          <w:sz w:val="16"/>
          <w:szCs w:val="16"/>
          <w:lang w:val="uk-UA"/>
        </w:rPr>
      </w:pPr>
    </w:p>
    <w:tbl>
      <w:tblPr>
        <w:tblW w:w="5362" w:type="pct"/>
        <w:tblInd w:w="-4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163"/>
        <w:gridCol w:w="1080"/>
        <w:gridCol w:w="1386"/>
        <w:gridCol w:w="1384"/>
        <w:gridCol w:w="1384"/>
      </w:tblGrid>
      <w:tr w:rsidR="007A4E3D" w:rsidRPr="00CD20BB" w:rsidTr="006D5018">
        <w:trPr>
          <w:trHeight w:val="655"/>
          <w:tblHeader/>
        </w:trPr>
        <w:tc>
          <w:tcPr>
            <w:tcW w:w="2704" w:type="pct"/>
            <w:tcBorders>
              <w:top w:val="single" w:sz="6" w:space="0" w:color="auto"/>
              <w:left w:val="single" w:sz="6" w:space="0" w:color="auto"/>
              <w:right w:val="single" w:sz="6" w:space="0" w:color="auto"/>
            </w:tcBorders>
            <w:vAlign w:val="center"/>
          </w:tcPr>
          <w:p w:rsidR="007A4E3D" w:rsidRPr="00605000" w:rsidRDefault="007A4E3D" w:rsidP="006D5018">
            <w:pPr>
              <w:pStyle w:val="af9"/>
              <w:jc w:val="center"/>
              <w:rPr>
                <w:b/>
                <w:bCs/>
                <w:sz w:val="22"/>
                <w:szCs w:val="22"/>
                <w:lang w:val="uk-UA"/>
              </w:rPr>
            </w:pPr>
            <w:r w:rsidRPr="00605000">
              <w:rPr>
                <w:b/>
                <w:bCs/>
                <w:sz w:val="22"/>
                <w:szCs w:val="22"/>
                <w:lang w:val="uk-UA"/>
              </w:rPr>
              <w:t>П о к а з н и к и</w:t>
            </w:r>
          </w:p>
        </w:tc>
        <w:tc>
          <w:tcPr>
            <w:tcW w:w="474" w:type="pct"/>
            <w:tcBorders>
              <w:top w:val="single" w:sz="6" w:space="0" w:color="auto"/>
              <w:left w:val="single" w:sz="6" w:space="0" w:color="auto"/>
              <w:right w:val="single" w:sz="6" w:space="0" w:color="auto"/>
            </w:tcBorders>
            <w:vAlign w:val="center"/>
          </w:tcPr>
          <w:p w:rsidR="007A4E3D" w:rsidRPr="00605000" w:rsidRDefault="007A4E3D" w:rsidP="006D5018">
            <w:pPr>
              <w:pStyle w:val="af9"/>
              <w:ind w:left="-36" w:right="-110"/>
              <w:jc w:val="center"/>
              <w:rPr>
                <w:b/>
                <w:bCs/>
                <w:sz w:val="22"/>
                <w:szCs w:val="22"/>
                <w:lang w:val="uk-UA"/>
              </w:rPr>
            </w:pPr>
            <w:r w:rsidRPr="00605000">
              <w:rPr>
                <w:b/>
                <w:bCs/>
                <w:sz w:val="22"/>
                <w:szCs w:val="22"/>
                <w:lang w:val="uk-UA"/>
              </w:rPr>
              <w:t>Один. виміру</w:t>
            </w:r>
          </w:p>
        </w:tc>
        <w:tc>
          <w:tcPr>
            <w:tcW w:w="608" w:type="pct"/>
            <w:tcBorders>
              <w:top w:val="single" w:sz="6" w:space="0" w:color="auto"/>
              <w:left w:val="single" w:sz="6" w:space="0" w:color="auto"/>
              <w:right w:val="single" w:sz="6" w:space="0" w:color="auto"/>
            </w:tcBorders>
          </w:tcPr>
          <w:p w:rsidR="007A4E3D" w:rsidRPr="00605000" w:rsidRDefault="007A4E3D" w:rsidP="006D5018">
            <w:pPr>
              <w:pStyle w:val="af9"/>
              <w:ind w:right="-67"/>
              <w:jc w:val="center"/>
              <w:rPr>
                <w:b/>
                <w:bCs/>
                <w:sz w:val="22"/>
                <w:szCs w:val="22"/>
                <w:lang w:val="uk-UA"/>
              </w:rPr>
            </w:pPr>
            <w:r w:rsidRPr="00605000">
              <w:rPr>
                <w:b/>
                <w:bCs/>
                <w:sz w:val="22"/>
                <w:szCs w:val="22"/>
                <w:lang w:val="uk-UA"/>
              </w:rPr>
              <w:t>2017р. факт</w:t>
            </w:r>
          </w:p>
        </w:tc>
        <w:tc>
          <w:tcPr>
            <w:tcW w:w="607" w:type="pct"/>
            <w:tcBorders>
              <w:top w:val="single" w:sz="6" w:space="0" w:color="auto"/>
              <w:left w:val="single" w:sz="6" w:space="0" w:color="auto"/>
              <w:right w:val="single" w:sz="6" w:space="0" w:color="auto"/>
            </w:tcBorders>
          </w:tcPr>
          <w:p w:rsidR="007A4E3D" w:rsidRPr="00605000" w:rsidRDefault="007A4E3D" w:rsidP="006D5018">
            <w:pPr>
              <w:pStyle w:val="af9"/>
              <w:ind w:right="-68"/>
              <w:jc w:val="center"/>
              <w:rPr>
                <w:b/>
                <w:bCs/>
                <w:sz w:val="22"/>
                <w:szCs w:val="22"/>
                <w:lang w:val="uk-UA"/>
              </w:rPr>
            </w:pPr>
            <w:r w:rsidRPr="00605000">
              <w:rPr>
                <w:b/>
                <w:bCs/>
                <w:sz w:val="22"/>
                <w:szCs w:val="22"/>
                <w:lang w:val="uk-UA"/>
              </w:rPr>
              <w:t>2018р. очікув.</w:t>
            </w:r>
          </w:p>
        </w:tc>
        <w:tc>
          <w:tcPr>
            <w:tcW w:w="607" w:type="pct"/>
            <w:tcBorders>
              <w:top w:val="single" w:sz="6" w:space="0" w:color="auto"/>
              <w:left w:val="single" w:sz="6" w:space="0" w:color="auto"/>
              <w:right w:val="single" w:sz="6" w:space="0" w:color="auto"/>
            </w:tcBorders>
          </w:tcPr>
          <w:p w:rsidR="007A4E3D" w:rsidRPr="00605000" w:rsidRDefault="007A4E3D" w:rsidP="006D5018">
            <w:pPr>
              <w:pStyle w:val="af9"/>
              <w:jc w:val="center"/>
              <w:rPr>
                <w:b/>
                <w:bCs/>
                <w:sz w:val="22"/>
                <w:szCs w:val="22"/>
                <w:lang w:val="uk-UA"/>
              </w:rPr>
            </w:pPr>
            <w:r w:rsidRPr="00605000">
              <w:rPr>
                <w:b/>
                <w:bCs/>
                <w:sz w:val="22"/>
                <w:szCs w:val="22"/>
                <w:lang w:val="uk-UA"/>
              </w:rPr>
              <w:t>2019р. прогноз</w:t>
            </w:r>
          </w:p>
        </w:tc>
      </w:tr>
      <w:tr w:rsidR="007A4E3D" w:rsidRPr="00CD20BB" w:rsidTr="006D5018">
        <w:tc>
          <w:tcPr>
            <w:tcW w:w="2704" w:type="pct"/>
            <w:tcBorders>
              <w:top w:val="single" w:sz="6" w:space="0" w:color="auto"/>
              <w:left w:val="single" w:sz="6" w:space="0" w:color="auto"/>
              <w:bottom w:val="single" w:sz="6" w:space="0" w:color="auto"/>
              <w:right w:val="single" w:sz="6" w:space="0" w:color="auto"/>
            </w:tcBorders>
          </w:tcPr>
          <w:p w:rsidR="007A4E3D" w:rsidRPr="00CD20BB" w:rsidRDefault="007A4E3D" w:rsidP="006D5018">
            <w:pPr>
              <w:pStyle w:val="af9"/>
              <w:jc w:val="both"/>
              <w:rPr>
                <w:sz w:val="24"/>
                <w:szCs w:val="24"/>
                <w:lang w:val="uk-UA"/>
              </w:rPr>
            </w:pPr>
            <w:r w:rsidRPr="00CD20BB">
              <w:rPr>
                <w:sz w:val="24"/>
                <w:szCs w:val="24"/>
                <w:lang w:val="uk-UA"/>
              </w:rPr>
              <w:t>Середньорічна чисельність наявного населення - всього</w:t>
            </w:r>
          </w:p>
        </w:tc>
        <w:tc>
          <w:tcPr>
            <w:tcW w:w="474" w:type="pct"/>
            <w:tcBorders>
              <w:top w:val="single" w:sz="6" w:space="0" w:color="auto"/>
              <w:left w:val="single" w:sz="6" w:space="0" w:color="auto"/>
              <w:bottom w:val="single" w:sz="6" w:space="0" w:color="auto"/>
              <w:right w:val="single" w:sz="6" w:space="0" w:color="auto"/>
            </w:tcBorders>
            <w:vAlign w:val="center"/>
          </w:tcPr>
          <w:p w:rsidR="007A4E3D" w:rsidRPr="00CD20BB" w:rsidRDefault="007A4E3D" w:rsidP="006D5018">
            <w:pPr>
              <w:pStyle w:val="af9"/>
              <w:ind w:left="-105" w:right="-110"/>
              <w:jc w:val="center"/>
              <w:rPr>
                <w:sz w:val="24"/>
                <w:szCs w:val="24"/>
                <w:lang w:val="uk-UA"/>
              </w:rPr>
            </w:pPr>
            <w:r w:rsidRPr="00CD20BB">
              <w:rPr>
                <w:sz w:val="24"/>
                <w:szCs w:val="24"/>
                <w:lang w:val="uk-UA"/>
              </w:rPr>
              <w:t>тис. осіб</w:t>
            </w:r>
          </w:p>
        </w:tc>
        <w:tc>
          <w:tcPr>
            <w:tcW w:w="608" w:type="pct"/>
            <w:tcBorders>
              <w:top w:val="single" w:sz="6" w:space="0" w:color="auto"/>
              <w:left w:val="single" w:sz="6" w:space="0" w:color="auto"/>
              <w:bottom w:val="single" w:sz="6" w:space="0" w:color="auto"/>
              <w:right w:val="single" w:sz="6" w:space="0" w:color="auto"/>
            </w:tcBorders>
          </w:tcPr>
          <w:p w:rsidR="007A4E3D" w:rsidRPr="00CD20BB" w:rsidRDefault="007A4E3D" w:rsidP="008A0ACF">
            <w:pPr>
              <w:pStyle w:val="af9"/>
              <w:jc w:val="right"/>
              <w:rPr>
                <w:sz w:val="24"/>
                <w:szCs w:val="24"/>
                <w:lang w:val="uk-UA"/>
              </w:rPr>
            </w:pPr>
            <w:r w:rsidRPr="00CD20BB">
              <w:rPr>
                <w:sz w:val="24"/>
                <w:szCs w:val="24"/>
                <w:lang w:val="uk-UA"/>
              </w:rPr>
              <w:t>70,</w:t>
            </w:r>
            <w:r w:rsidR="008A0ACF">
              <w:rPr>
                <w:sz w:val="24"/>
                <w:szCs w:val="24"/>
                <w:lang w:val="uk-UA"/>
              </w:rPr>
              <w:t>6</w:t>
            </w:r>
          </w:p>
        </w:tc>
        <w:tc>
          <w:tcPr>
            <w:tcW w:w="607" w:type="pct"/>
            <w:tcBorders>
              <w:top w:val="single" w:sz="6" w:space="0" w:color="auto"/>
              <w:left w:val="single" w:sz="6" w:space="0" w:color="auto"/>
              <w:bottom w:val="single" w:sz="6" w:space="0" w:color="auto"/>
              <w:right w:val="single" w:sz="6" w:space="0" w:color="auto"/>
            </w:tcBorders>
          </w:tcPr>
          <w:p w:rsidR="007A4E3D" w:rsidRPr="00CD20BB" w:rsidRDefault="008A0ACF" w:rsidP="008A0ACF">
            <w:pPr>
              <w:pStyle w:val="af9"/>
              <w:jc w:val="right"/>
              <w:rPr>
                <w:sz w:val="24"/>
                <w:szCs w:val="24"/>
                <w:lang w:val="uk-UA"/>
              </w:rPr>
            </w:pPr>
            <w:r>
              <w:rPr>
                <w:sz w:val="24"/>
                <w:szCs w:val="24"/>
                <w:lang w:val="uk-UA"/>
              </w:rPr>
              <w:t>70,1</w:t>
            </w:r>
          </w:p>
        </w:tc>
        <w:tc>
          <w:tcPr>
            <w:tcW w:w="607" w:type="pct"/>
            <w:tcBorders>
              <w:top w:val="single" w:sz="6" w:space="0" w:color="auto"/>
              <w:left w:val="single" w:sz="6" w:space="0" w:color="auto"/>
              <w:bottom w:val="single" w:sz="6" w:space="0" w:color="auto"/>
              <w:right w:val="single" w:sz="6" w:space="0" w:color="auto"/>
            </w:tcBorders>
          </w:tcPr>
          <w:p w:rsidR="007A4E3D" w:rsidRPr="00CD20BB" w:rsidRDefault="007A4E3D" w:rsidP="008A0ACF">
            <w:pPr>
              <w:pStyle w:val="af9"/>
              <w:jc w:val="right"/>
              <w:rPr>
                <w:sz w:val="24"/>
                <w:szCs w:val="24"/>
                <w:lang w:val="uk-UA"/>
              </w:rPr>
            </w:pPr>
            <w:r w:rsidRPr="00CD20BB">
              <w:rPr>
                <w:sz w:val="24"/>
                <w:szCs w:val="24"/>
                <w:lang w:val="uk-UA"/>
              </w:rPr>
              <w:t>69,</w:t>
            </w:r>
            <w:r w:rsidR="008A0ACF">
              <w:rPr>
                <w:sz w:val="24"/>
                <w:szCs w:val="24"/>
                <w:lang w:val="uk-UA"/>
              </w:rPr>
              <w:t>7</w:t>
            </w:r>
          </w:p>
        </w:tc>
      </w:tr>
      <w:tr w:rsidR="008A0ACF" w:rsidRPr="00CD20BB" w:rsidTr="006D5018">
        <w:tc>
          <w:tcPr>
            <w:tcW w:w="2704" w:type="pct"/>
            <w:tcBorders>
              <w:top w:val="single" w:sz="6" w:space="0" w:color="auto"/>
              <w:left w:val="single" w:sz="6" w:space="0" w:color="auto"/>
              <w:bottom w:val="single" w:sz="6" w:space="0" w:color="auto"/>
              <w:right w:val="single" w:sz="6" w:space="0" w:color="auto"/>
            </w:tcBorders>
          </w:tcPr>
          <w:p w:rsidR="008A0ACF" w:rsidRPr="00CD20BB" w:rsidRDefault="008A0ACF" w:rsidP="008A0ACF">
            <w:pPr>
              <w:pStyle w:val="af9"/>
              <w:jc w:val="both"/>
              <w:rPr>
                <w:sz w:val="24"/>
                <w:szCs w:val="24"/>
                <w:lang w:val="uk-UA"/>
              </w:rPr>
            </w:pPr>
            <w:r>
              <w:rPr>
                <w:sz w:val="24"/>
                <w:szCs w:val="24"/>
                <w:lang w:val="uk-UA"/>
              </w:rPr>
              <w:t xml:space="preserve"> міського </w:t>
            </w:r>
          </w:p>
        </w:tc>
        <w:tc>
          <w:tcPr>
            <w:tcW w:w="474" w:type="pct"/>
            <w:tcBorders>
              <w:top w:val="single" w:sz="6" w:space="0" w:color="auto"/>
              <w:left w:val="single" w:sz="6" w:space="0" w:color="auto"/>
              <w:bottom w:val="single" w:sz="6" w:space="0" w:color="auto"/>
              <w:right w:val="single" w:sz="6" w:space="0" w:color="auto"/>
            </w:tcBorders>
            <w:vAlign w:val="center"/>
          </w:tcPr>
          <w:p w:rsidR="008A0ACF" w:rsidRPr="00CD20BB" w:rsidRDefault="008A0ACF" w:rsidP="006D5018">
            <w:pPr>
              <w:pStyle w:val="af9"/>
              <w:ind w:left="-105" w:right="-110"/>
              <w:jc w:val="center"/>
              <w:rPr>
                <w:sz w:val="24"/>
                <w:szCs w:val="24"/>
                <w:lang w:val="uk-UA"/>
              </w:rPr>
            </w:pPr>
            <w:r w:rsidRPr="00CD20BB">
              <w:rPr>
                <w:sz w:val="24"/>
                <w:szCs w:val="24"/>
                <w:lang w:val="uk-UA"/>
              </w:rPr>
              <w:t>тис. осіб</w:t>
            </w:r>
          </w:p>
        </w:tc>
        <w:tc>
          <w:tcPr>
            <w:tcW w:w="608" w:type="pct"/>
            <w:tcBorders>
              <w:top w:val="single" w:sz="6" w:space="0" w:color="auto"/>
              <w:left w:val="single" w:sz="6" w:space="0" w:color="auto"/>
              <w:bottom w:val="single" w:sz="6" w:space="0" w:color="auto"/>
              <w:right w:val="single" w:sz="6" w:space="0" w:color="auto"/>
            </w:tcBorders>
          </w:tcPr>
          <w:p w:rsidR="008A0ACF" w:rsidRPr="00CD20BB" w:rsidRDefault="008A0ACF" w:rsidP="002B7C60">
            <w:pPr>
              <w:pStyle w:val="af9"/>
              <w:jc w:val="right"/>
              <w:rPr>
                <w:sz w:val="24"/>
                <w:szCs w:val="24"/>
                <w:lang w:val="uk-UA"/>
              </w:rPr>
            </w:pPr>
            <w:r w:rsidRPr="00CD20BB">
              <w:rPr>
                <w:sz w:val="24"/>
                <w:szCs w:val="24"/>
                <w:lang w:val="uk-UA"/>
              </w:rPr>
              <w:t>70,0</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2B7C60">
            <w:pPr>
              <w:pStyle w:val="af9"/>
              <w:jc w:val="right"/>
              <w:rPr>
                <w:sz w:val="24"/>
                <w:szCs w:val="24"/>
                <w:lang w:val="uk-UA"/>
              </w:rPr>
            </w:pPr>
            <w:r w:rsidRPr="00CD20BB">
              <w:rPr>
                <w:sz w:val="24"/>
                <w:szCs w:val="24"/>
                <w:lang w:val="uk-UA"/>
              </w:rPr>
              <w:t>69,5</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2B7C60">
            <w:pPr>
              <w:pStyle w:val="af9"/>
              <w:jc w:val="right"/>
              <w:rPr>
                <w:sz w:val="24"/>
                <w:szCs w:val="24"/>
                <w:lang w:val="uk-UA"/>
              </w:rPr>
            </w:pPr>
            <w:r w:rsidRPr="00CD20BB">
              <w:rPr>
                <w:sz w:val="24"/>
                <w:szCs w:val="24"/>
                <w:lang w:val="uk-UA"/>
              </w:rPr>
              <w:t>69,1</w:t>
            </w:r>
          </w:p>
        </w:tc>
      </w:tr>
      <w:tr w:rsidR="008A0ACF" w:rsidRPr="00CD20BB" w:rsidTr="006D5018">
        <w:tc>
          <w:tcPr>
            <w:tcW w:w="2704" w:type="pct"/>
            <w:tcBorders>
              <w:top w:val="single" w:sz="6" w:space="0" w:color="auto"/>
              <w:left w:val="single" w:sz="6" w:space="0" w:color="auto"/>
              <w:bottom w:val="single" w:sz="6" w:space="0" w:color="auto"/>
              <w:right w:val="single" w:sz="6" w:space="0" w:color="auto"/>
            </w:tcBorders>
          </w:tcPr>
          <w:p w:rsidR="008A0ACF" w:rsidRDefault="008A0ACF" w:rsidP="008A0ACF">
            <w:pPr>
              <w:pStyle w:val="af9"/>
              <w:jc w:val="both"/>
              <w:rPr>
                <w:sz w:val="24"/>
                <w:szCs w:val="24"/>
                <w:lang w:val="uk-UA"/>
              </w:rPr>
            </w:pPr>
            <w:r>
              <w:rPr>
                <w:sz w:val="24"/>
                <w:szCs w:val="24"/>
                <w:lang w:val="uk-UA"/>
              </w:rPr>
              <w:t xml:space="preserve">сільського </w:t>
            </w:r>
          </w:p>
        </w:tc>
        <w:tc>
          <w:tcPr>
            <w:tcW w:w="474" w:type="pct"/>
            <w:tcBorders>
              <w:top w:val="single" w:sz="6" w:space="0" w:color="auto"/>
              <w:left w:val="single" w:sz="6" w:space="0" w:color="auto"/>
              <w:bottom w:val="single" w:sz="6" w:space="0" w:color="auto"/>
              <w:right w:val="single" w:sz="6" w:space="0" w:color="auto"/>
            </w:tcBorders>
            <w:vAlign w:val="center"/>
          </w:tcPr>
          <w:p w:rsidR="008A0ACF" w:rsidRPr="00CD20BB" w:rsidRDefault="008A0ACF" w:rsidP="006D5018">
            <w:pPr>
              <w:pStyle w:val="af9"/>
              <w:ind w:left="-105" w:right="-110"/>
              <w:jc w:val="center"/>
              <w:rPr>
                <w:sz w:val="24"/>
                <w:szCs w:val="24"/>
                <w:lang w:val="uk-UA"/>
              </w:rPr>
            </w:pPr>
            <w:r w:rsidRPr="00CD20BB">
              <w:rPr>
                <w:sz w:val="24"/>
                <w:szCs w:val="24"/>
                <w:lang w:val="uk-UA"/>
              </w:rPr>
              <w:t>тис. осіб</w:t>
            </w:r>
          </w:p>
        </w:tc>
        <w:tc>
          <w:tcPr>
            <w:tcW w:w="608"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Pr>
                <w:sz w:val="24"/>
                <w:szCs w:val="24"/>
                <w:lang w:val="uk-UA"/>
              </w:rPr>
              <w:t>0,6</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Pr>
                <w:sz w:val="24"/>
                <w:szCs w:val="24"/>
                <w:lang w:val="uk-UA"/>
              </w:rPr>
              <w:t>0,6</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Pr>
                <w:sz w:val="24"/>
                <w:szCs w:val="24"/>
                <w:lang w:val="uk-UA"/>
              </w:rPr>
              <w:t>0,6</w:t>
            </w:r>
          </w:p>
        </w:tc>
      </w:tr>
      <w:tr w:rsidR="008A0ACF" w:rsidRPr="00CD20BB" w:rsidTr="006D5018">
        <w:tc>
          <w:tcPr>
            <w:tcW w:w="2704"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both"/>
              <w:rPr>
                <w:spacing w:val="-4"/>
                <w:sz w:val="24"/>
                <w:szCs w:val="24"/>
                <w:lang w:val="uk-UA"/>
              </w:rPr>
            </w:pPr>
            <w:r w:rsidRPr="00CD20BB">
              <w:rPr>
                <w:spacing w:val="-4"/>
                <w:sz w:val="24"/>
                <w:szCs w:val="24"/>
                <w:lang w:val="uk-UA"/>
              </w:rPr>
              <w:t>Обсяг реалізованої промислової продукції у відпускних цінах підприємств</w:t>
            </w:r>
          </w:p>
        </w:tc>
        <w:tc>
          <w:tcPr>
            <w:tcW w:w="474" w:type="pct"/>
            <w:tcBorders>
              <w:top w:val="single" w:sz="6" w:space="0" w:color="auto"/>
              <w:left w:val="single" w:sz="6" w:space="0" w:color="auto"/>
              <w:bottom w:val="single" w:sz="6" w:space="0" w:color="auto"/>
              <w:right w:val="single" w:sz="6" w:space="0" w:color="auto"/>
            </w:tcBorders>
            <w:vAlign w:val="center"/>
          </w:tcPr>
          <w:p w:rsidR="008A0ACF" w:rsidRPr="00CD20BB" w:rsidRDefault="008A0ACF" w:rsidP="006D5018">
            <w:pPr>
              <w:pStyle w:val="af9"/>
              <w:ind w:left="-64" w:right="-110"/>
              <w:jc w:val="center"/>
              <w:rPr>
                <w:sz w:val="24"/>
                <w:szCs w:val="24"/>
                <w:lang w:val="uk-UA"/>
              </w:rPr>
            </w:pPr>
            <w:r w:rsidRPr="00CD20BB">
              <w:rPr>
                <w:sz w:val="24"/>
                <w:szCs w:val="24"/>
                <w:lang w:val="uk-UA"/>
              </w:rPr>
              <w:t>тис. грн</w:t>
            </w:r>
          </w:p>
        </w:tc>
        <w:tc>
          <w:tcPr>
            <w:tcW w:w="608"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1473359,4</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jc w:val="right"/>
            </w:pPr>
            <w:r w:rsidRPr="00CD20BB">
              <w:t>148480,0</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jc w:val="right"/>
            </w:pPr>
            <w:r w:rsidRPr="00CD20BB">
              <w:t>1490000,0</w:t>
            </w:r>
          </w:p>
        </w:tc>
      </w:tr>
      <w:tr w:rsidR="00605000" w:rsidRPr="00CD20BB" w:rsidTr="006D5018">
        <w:tc>
          <w:tcPr>
            <w:tcW w:w="2704" w:type="pct"/>
            <w:tcBorders>
              <w:top w:val="single" w:sz="6" w:space="0" w:color="auto"/>
              <w:left w:val="single" w:sz="6" w:space="0" w:color="auto"/>
              <w:bottom w:val="single" w:sz="6" w:space="0" w:color="auto"/>
              <w:right w:val="single" w:sz="6" w:space="0" w:color="auto"/>
            </w:tcBorders>
          </w:tcPr>
          <w:p w:rsidR="00605000" w:rsidRPr="00CD20BB" w:rsidRDefault="00605000" w:rsidP="006D5018">
            <w:pPr>
              <w:pStyle w:val="af9"/>
              <w:jc w:val="both"/>
              <w:rPr>
                <w:spacing w:val="-4"/>
                <w:sz w:val="24"/>
                <w:szCs w:val="24"/>
                <w:lang w:val="uk-UA"/>
              </w:rPr>
            </w:pPr>
            <w:r>
              <w:rPr>
                <w:spacing w:val="-4"/>
                <w:sz w:val="24"/>
                <w:szCs w:val="24"/>
                <w:lang w:val="uk-UA"/>
              </w:rPr>
              <w:t xml:space="preserve"> Виробництво  продукції сільського господарства  по сільськогосподарських підприємствах ( у цінах 2010 року)</w:t>
            </w:r>
          </w:p>
        </w:tc>
        <w:tc>
          <w:tcPr>
            <w:tcW w:w="474" w:type="pct"/>
            <w:tcBorders>
              <w:top w:val="single" w:sz="6" w:space="0" w:color="auto"/>
              <w:left w:val="single" w:sz="6" w:space="0" w:color="auto"/>
              <w:bottom w:val="single" w:sz="6" w:space="0" w:color="auto"/>
              <w:right w:val="single" w:sz="6" w:space="0" w:color="auto"/>
            </w:tcBorders>
            <w:vAlign w:val="center"/>
          </w:tcPr>
          <w:p w:rsidR="00605000" w:rsidRPr="00CD20BB" w:rsidRDefault="00605000" w:rsidP="006D5018">
            <w:pPr>
              <w:pStyle w:val="af9"/>
              <w:ind w:left="-64" w:right="-110"/>
              <w:jc w:val="center"/>
              <w:rPr>
                <w:sz w:val="24"/>
                <w:szCs w:val="24"/>
                <w:lang w:val="uk-UA"/>
              </w:rPr>
            </w:pPr>
            <w:r w:rsidRPr="00CD20BB">
              <w:rPr>
                <w:sz w:val="24"/>
                <w:szCs w:val="24"/>
                <w:lang w:val="uk-UA"/>
              </w:rPr>
              <w:t>тис. грн</w:t>
            </w:r>
          </w:p>
        </w:tc>
        <w:tc>
          <w:tcPr>
            <w:tcW w:w="608" w:type="pct"/>
            <w:tcBorders>
              <w:top w:val="single" w:sz="6" w:space="0" w:color="auto"/>
              <w:left w:val="single" w:sz="6" w:space="0" w:color="auto"/>
              <w:bottom w:val="single" w:sz="6" w:space="0" w:color="auto"/>
              <w:right w:val="single" w:sz="6" w:space="0" w:color="auto"/>
            </w:tcBorders>
          </w:tcPr>
          <w:p w:rsidR="00605000" w:rsidRPr="00CD20BB" w:rsidRDefault="00605000" w:rsidP="006D5018">
            <w:pPr>
              <w:pStyle w:val="af9"/>
              <w:jc w:val="right"/>
              <w:rPr>
                <w:sz w:val="24"/>
                <w:szCs w:val="24"/>
                <w:lang w:val="uk-UA"/>
              </w:rPr>
            </w:pPr>
            <w:r>
              <w:rPr>
                <w:sz w:val="24"/>
                <w:szCs w:val="24"/>
                <w:lang w:val="uk-UA"/>
              </w:rPr>
              <w:t>15196</w:t>
            </w:r>
          </w:p>
        </w:tc>
        <w:tc>
          <w:tcPr>
            <w:tcW w:w="607" w:type="pct"/>
            <w:tcBorders>
              <w:top w:val="single" w:sz="6" w:space="0" w:color="auto"/>
              <w:left w:val="single" w:sz="6" w:space="0" w:color="auto"/>
              <w:bottom w:val="single" w:sz="6" w:space="0" w:color="auto"/>
              <w:right w:val="single" w:sz="6" w:space="0" w:color="auto"/>
            </w:tcBorders>
          </w:tcPr>
          <w:p w:rsidR="00605000" w:rsidRPr="00CD20BB" w:rsidRDefault="00605000" w:rsidP="006D5018">
            <w:pPr>
              <w:jc w:val="right"/>
            </w:pPr>
            <w:r>
              <w:t>16030</w:t>
            </w:r>
          </w:p>
        </w:tc>
        <w:tc>
          <w:tcPr>
            <w:tcW w:w="607" w:type="pct"/>
            <w:tcBorders>
              <w:top w:val="single" w:sz="6" w:space="0" w:color="auto"/>
              <w:left w:val="single" w:sz="6" w:space="0" w:color="auto"/>
              <w:bottom w:val="single" w:sz="6" w:space="0" w:color="auto"/>
              <w:right w:val="single" w:sz="6" w:space="0" w:color="auto"/>
            </w:tcBorders>
          </w:tcPr>
          <w:p w:rsidR="00605000" w:rsidRPr="00CD20BB" w:rsidRDefault="00605000" w:rsidP="006D5018">
            <w:pPr>
              <w:jc w:val="right"/>
            </w:pPr>
            <w:r>
              <w:t>16097</w:t>
            </w:r>
          </w:p>
        </w:tc>
      </w:tr>
      <w:tr w:rsidR="00605000" w:rsidRPr="00CD20BB" w:rsidTr="006D5018">
        <w:tc>
          <w:tcPr>
            <w:tcW w:w="2704" w:type="pct"/>
            <w:tcBorders>
              <w:top w:val="single" w:sz="6" w:space="0" w:color="auto"/>
              <w:left w:val="single" w:sz="6" w:space="0" w:color="auto"/>
              <w:bottom w:val="single" w:sz="6" w:space="0" w:color="auto"/>
              <w:right w:val="single" w:sz="6" w:space="0" w:color="auto"/>
            </w:tcBorders>
          </w:tcPr>
          <w:p w:rsidR="00605000" w:rsidRPr="00CD20BB" w:rsidRDefault="00605000" w:rsidP="00605000">
            <w:pPr>
              <w:pStyle w:val="af9"/>
              <w:jc w:val="both"/>
              <w:rPr>
                <w:spacing w:val="-4"/>
                <w:sz w:val="24"/>
                <w:szCs w:val="24"/>
                <w:lang w:val="uk-UA"/>
              </w:rPr>
            </w:pPr>
            <w:r>
              <w:rPr>
                <w:spacing w:val="-4"/>
                <w:sz w:val="24"/>
                <w:szCs w:val="24"/>
                <w:lang w:val="uk-UA"/>
              </w:rPr>
              <w:t xml:space="preserve"> Індекс обсягу  сільськогосподарського  виробництва  по сільськогосподарських підприємствах</w:t>
            </w:r>
          </w:p>
        </w:tc>
        <w:tc>
          <w:tcPr>
            <w:tcW w:w="474" w:type="pct"/>
            <w:tcBorders>
              <w:top w:val="single" w:sz="6" w:space="0" w:color="auto"/>
              <w:left w:val="single" w:sz="6" w:space="0" w:color="auto"/>
              <w:bottom w:val="single" w:sz="6" w:space="0" w:color="auto"/>
              <w:right w:val="single" w:sz="6" w:space="0" w:color="auto"/>
            </w:tcBorders>
            <w:vAlign w:val="center"/>
          </w:tcPr>
          <w:p w:rsidR="00605000" w:rsidRPr="00CD20BB" w:rsidRDefault="00605000" w:rsidP="006D5018">
            <w:pPr>
              <w:pStyle w:val="af9"/>
              <w:ind w:left="-64" w:right="-110"/>
              <w:jc w:val="center"/>
              <w:rPr>
                <w:sz w:val="24"/>
                <w:szCs w:val="24"/>
                <w:lang w:val="uk-UA"/>
              </w:rPr>
            </w:pPr>
            <w:r w:rsidRPr="00CD20BB">
              <w:rPr>
                <w:sz w:val="24"/>
                <w:szCs w:val="24"/>
                <w:lang w:val="uk-UA"/>
              </w:rPr>
              <w:t>тис. грн</w:t>
            </w:r>
          </w:p>
        </w:tc>
        <w:tc>
          <w:tcPr>
            <w:tcW w:w="608" w:type="pct"/>
            <w:tcBorders>
              <w:top w:val="single" w:sz="6" w:space="0" w:color="auto"/>
              <w:left w:val="single" w:sz="6" w:space="0" w:color="auto"/>
              <w:bottom w:val="single" w:sz="6" w:space="0" w:color="auto"/>
              <w:right w:val="single" w:sz="6" w:space="0" w:color="auto"/>
            </w:tcBorders>
          </w:tcPr>
          <w:p w:rsidR="00605000" w:rsidRPr="00CD20BB" w:rsidRDefault="00605000" w:rsidP="006D5018">
            <w:pPr>
              <w:pStyle w:val="af9"/>
              <w:jc w:val="right"/>
              <w:rPr>
                <w:sz w:val="24"/>
                <w:szCs w:val="24"/>
                <w:lang w:val="uk-UA"/>
              </w:rPr>
            </w:pPr>
            <w:r>
              <w:rPr>
                <w:sz w:val="24"/>
                <w:szCs w:val="24"/>
                <w:lang w:val="uk-UA"/>
              </w:rPr>
              <w:t>103</w:t>
            </w:r>
          </w:p>
        </w:tc>
        <w:tc>
          <w:tcPr>
            <w:tcW w:w="607" w:type="pct"/>
            <w:tcBorders>
              <w:top w:val="single" w:sz="6" w:space="0" w:color="auto"/>
              <w:left w:val="single" w:sz="6" w:space="0" w:color="auto"/>
              <w:bottom w:val="single" w:sz="6" w:space="0" w:color="auto"/>
              <w:right w:val="single" w:sz="6" w:space="0" w:color="auto"/>
            </w:tcBorders>
          </w:tcPr>
          <w:p w:rsidR="00605000" w:rsidRPr="00CD20BB" w:rsidRDefault="00605000" w:rsidP="006D5018">
            <w:pPr>
              <w:jc w:val="right"/>
            </w:pPr>
            <w:r>
              <w:t>105,5</w:t>
            </w:r>
          </w:p>
        </w:tc>
        <w:tc>
          <w:tcPr>
            <w:tcW w:w="607" w:type="pct"/>
            <w:tcBorders>
              <w:top w:val="single" w:sz="6" w:space="0" w:color="auto"/>
              <w:left w:val="single" w:sz="6" w:space="0" w:color="auto"/>
              <w:bottom w:val="single" w:sz="6" w:space="0" w:color="auto"/>
              <w:right w:val="single" w:sz="6" w:space="0" w:color="auto"/>
            </w:tcBorders>
          </w:tcPr>
          <w:p w:rsidR="00605000" w:rsidRPr="00CD20BB" w:rsidRDefault="00605000" w:rsidP="006D5018">
            <w:pPr>
              <w:jc w:val="right"/>
            </w:pPr>
            <w:r>
              <w:t>100,4</w:t>
            </w:r>
          </w:p>
        </w:tc>
      </w:tr>
      <w:tr w:rsidR="008A0ACF" w:rsidRPr="00CD20BB" w:rsidTr="006D5018">
        <w:tc>
          <w:tcPr>
            <w:tcW w:w="2704"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both"/>
              <w:rPr>
                <w:spacing w:val="-4"/>
                <w:sz w:val="24"/>
                <w:szCs w:val="24"/>
                <w:lang w:val="uk-UA"/>
              </w:rPr>
            </w:pPr>
            <w:r w:rsidRPr="00CD20BB">
              <w:rPr>
                <w:bCs/>
                <w:sz w:val="24"/>
                <w:szCs w:val="24"/>
              </w:rPr>
              <w:t>Доходи місцевих бюджетів</w:t>
            </w:r>
            <w:r w:rsidRPr="00CD20BB">
              <w:rPr>
                <w:bCs/>
                <w:sz w:val="22"/>
                <w:szCs w:val="22"/>
              </w:rPr>
              <w:t>(без трансфертів з держбюджету)</w:t>
            </w:r>
          </w:p>
        </w:tc>
        <w:tc>
          <w:tcPr>
            <w:tcW w:w="474" w:type="pct"/>
            <w:tcBorders>
              <w:top w:val="single" w:sz="6" w:space="0" w:color="auto"/>
              <w:left w:val="single" w:sz="6" w:space="0" w:color="auto"/>
              <w:bottom w:val="single" w:sz="6" w:space="0" w:color="auto"/>
              <w:right w:val="single" w:sz="6" w:space="0" w:color="auto"/>
            </w:tcBorders>
            <w:vAlign w:val="center"/>
          </w:tcPr>
          <w:p w:rsidR="008A0ACF" w:rsidRPr="00CD20BB" w:rsidRDefault="008A0ACF" w:rsidP="006D5018">
            <w:pPr>
              <w:pStyle w:val="af9"/>
              <w:ind w:left="-64" w:right="-110"/>
              <w:jc w:val="center"/>
              <w:rPr>
                <w:sz w:val="24"/>
                <w:szCs w:val="24"/>
              </w:rPr>
            </w:pPr>
            <w:r w:rsidRPr="00CD20BB">
              <w:rPr>
                <w:sz w:val="24"/>
                <w:szCs w:val="24"/>
              </w:rPr>
              <w:t>м</w:t>
            </w:r>
            <w:r w:rsidRPr="00CD20BB">
              <w:rPr>
                <w:sz w:val="24"/>
                <w:szCs w:val="24"/>
                <w:lang w:val="en-US"/>
              </w:rPr>
              <w:t xml:space="preserve">лн </w:t>
            </w:r>
            <w:r w:rsidRPr="00CD20BB">
              <w:rPr>
                <w:sz w:val="24"/>
                <w:szCs w:val="24"/>
              </w:rPr>
              <w:t>грн</w:t>
            </w:r>
          </w:p>
        </w:tc>
        <w:tc>
          <w:tcPr>
            <w:tcW w:w="608"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225,8</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251,1</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290,3</w:t>
            </w:r>
          </w:p>
        </w:tc>
      </w:tr>
      <w:tr w:rsidR="008A0ACF" w:rsidRPr="00CD20BB" w:rsidTr="006D5018">
        <w:tc>
          <w:tcPr>
            <w:tcW w:w="2704"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both"/>
              <w:rPr>
                <w:bCs/>
                <w:sz w:val="24"/>
                <w:szCs w:val="24"/>
                <w:lang w:val="uk-UA"/>
              </w:rPr>
            </w:pPr>
            <w:r w:rsidRPr="00CD20BB">
              <w:rPr>
                <w:bCs/>
                <w:sz w:val="24"/>
                <w:szCs w:val="24"/>
                <w:lang w:val="uk-UA"/>
              </w:rPr>
              <w:t>Бюджет розвитку місцевих бюджетів</w:t>
            </w:r>
          </w:p>
        </w:tc>
        <w:tc>
          <w:tcPr>
            <w:tcW w:w="474" w:type="pct"/>
            <w:tcBorders>
              <w:top w:val="single" w:sz="6" w:space="0" w:color="auto"/>
              <w:left w:val="single" w:sz="6" w:space="0" w:color="auto"/>
              <w:bottom w:val="single" w:sz="6" w:space="0" w:color="auto"/>
              <w:right w:val="single" w:sz="6" w:space="0" w:color="auto"/>
            </w:tcBorders>
            <w:vAlign w:val="center"/>
          </w:tcPr>
          <w:p w:rsidR="008A0ACF" w:rsidRPr="00CD20BB" w:rsidRDefault="008A0ACF" w:rsidP="006D5018">
            <w:pPr>
              <w:pStyle w:val="af9"/>
              <w:ind w:left="-64" w:right="-110"/>
              <w:jc w:val="center"/>
              <w:rPr>
                <w:sz w:val="24"/>
                <w:szCs w:val="24"/>
              </w:rPr>
            </w:pPr>
            <w:r w:rsidRPr="00CD20BB">
              <w:rPr>
                <w:sz w:val="24"/>
                <w:szCs w:val="24"/>
              </w:rPr>
              <w:t>м</w:t>
            </w:r>
            <w:r w:rsidRPr="00CD20BB">
              <w:rPr>
                <w:sz w:val="24"/>
                <w:szCs w:val="24"/>
                <w:lang w:val="en-US"/>
              </w:rPr>
              <w:t xml:space="preserve">лн </w:t>
            </w:r>
            <w:r w:rsidRPr="00CD20BB">
              <w:rPr>
                <w:sz w:val="24"/>
                <w:szCs w:val="24"/>
              </w:rPr>
              <w:t>грн</w:t>
            </w:r>
          </w:p>
        </w:tc>
        <w:tc>
          <w:tcPr>
            <w:tcW w:w="608"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6,5</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2,1</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3,7</w:t>
            </w:r>
          </w:p>
        </w:tc>
      </w:tr>
      <w:tr w:rsidR="008A0ACF" w:rsidRPr="00CD20BB" w:rsidTr="006D5018">
        <w:tc>
          <w:tcPr>
            <w:tcW w:w="2704"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both"/>
              <w:rPr>
                <w:spacing w:val="-4"/>
                <w:sz w:val="24"/>
                <w:szCs w:val="24"/>
                <w:lang w:val="uk-UA"/>
              </w:rPr>
            </w:pPr>
            <w:r w:rsidRPr="00CD20BB">
              <w:rPr>
                <w:bCs/>
                <w:sz w:val="24"/>
                <w:szCs w:val="24"/>
              </w:rPr>
              <w:t xml:space="preserve">Питома вага бюджету розвитку місцевих бюджетів </w:t>
            </w:r>
          </w:p>
        </w:tc>
        <w:tc>
          <w:tcPr>
            <w:tcW w:w="474" w:type="pct"/>
            <w:tcBorders>
              <w:top w:val="single" w:sz="6" w:space="0" w:color="auto"/>
              <w:left w:val="single" w:sz="6" w:space="0" w:color="auto"/>
              <w:bottom w:val="single" w:sz="6" w:space="0" w:color="auto"/>
              <w:right w:val="single" w:sz="6" w:space="0" w:color="auto"/>
            </w:tcBorders>
            <w:vAlign w:val="center"/>
          </w:tcPr>
          <w:p w:rsidR="008A0ACF" w:rsidRPr="00CD20BB" w:rsidRDefault="008A0ACF" w:rsidP="006D5018">
            <w:pPr>
              <w:pStyle w:val="af9"/>
              <w:ind w:left="-64" w:right="-110"/>
              <w:jc w:val="center"/>
              <w:rPr>
                <w:sz w:val="24"/>
                <w:szCs w:val="24"/>
                <w:lang w:val="uk-UA"/>
              </w:rPr>
            </w:pPr>
            <w:r w:rsidRPr="00CD20BB">
              <w:rPr>
                <w:sz w:val="24"/>
                <w:szCs w:val="24"/>
                <w:lang w:val="uk-UA"/>
              </w:rPr>
              <w:t>%</w:t>
            </w:r>
          </w:p>
        </w:tc>
        <w:tc>
          <w:tcPr>
            <w:tcW w:w="608"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2,9</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0,8</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1,3</w:t>
            </w:r>
          </w:p>
        </w:tc>
      </w:tr>
      <w:tr w:rsidR="008A0ACF" w:rsidRPr="00CD20BB" w:rsidTr="006D5018">
        <w:trPr>
          <w:trHeight w:val="65"/>
        </w:trPr>
        <w:tc>
          <w:tcPr>
            <w:tcW w:w="2704"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both"/>
              <w:rPr>
                <w:sz w:val="24"/>
                <w:szCs w:val="24"/>
                <w:lang w:val="uk-UA"/>
              </w:rPr>
            </w:pPr>
            <w:r w:rsidRPr="00CD20BB">
              <w:rPr>
                <w:sz w:val="24"/>
                <w:szCs w:val="24"/>
                <w:lang w:val="uk-UA"/>
              </w:rPr>
              <w:t xml:space="preserve">Зовнішньоторговельний оборот товарами </w:t>
            </w:r>
            <w:r>
              <w:rPr>
                <w:sz w:val="24"/>
                <w:szCs w:val="24"/>
                <w:lang w:val="uk-UA"/>
              </w:rPr>
              <w:t>,</w:t>
            </w:r>
            <w:r w:rsidRPr="00CD20BB">
              <w:rPr>
                <w:i/>
                <w:sz w:val="24"/>
                <w:szCs w:val="24"/>
                <w:lang w:val="uk-UA"/>
              </w:rPr>
              <w:t xml:space="preserve">     у т.ч.  </w:t>
            </w:r>
          </w:p>
        </w:tc>
        <w:tc>
          <w:tcPr>
            <w:tcW w:w="474" w:type="pct"/>
            <w:tcBorders>
              <w:top w:val="single" w:sz="6" w:space="0" w:color="auto"/>
              <w:left w:val="single" w:sz="6" w:space="0" w:color="auto"/>
              <w:bottom w:val="single" w:sz="6" w:space="0" w:color="auto"/>
              <w:right w:val="single" w:sz="6" w:space="0" w:color="auto"/>
            </w:tcBorders>
            <w:vAlign w:val="center"/>
          </w:tcPr>
          <w:p w:rsidR="008A0ACF" w:rsidRPr="00CD20BB" w:rsidRDefault="008A0ACF" w:rsidP="006D5018">
            <w:pPr>
              <w:pStyle w:val="af9"/>
              <w:ind w:left="-36" w:right="-110"/>
              <w:jc w:val="center"/>
              <w:rPr>
                <w:spacing w:val="-10"/>
                <w:sz w:val="24"/>
                <w:szCs w:val="24"/>
                <w:lang w:val="uk-UA"/>
              </w:rPr>
            </w:pPr>
          </w:p>
        </w:tc>
        <w:tc>
          <w:tcPr>
            <w:tcW w:w="608"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jc w:val="right"/>
              <w:rPr>
                <w:bCs/>
              </w:rPr>
            </w:pP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jc w:val="right"/>
              <w:rPr>
                <w:bCs/>
              </w:rPr>
            </w:pP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jc w:val="right"/>
              <w:rPr>
                <w:bCs/>
              </w:rPr>
            </w:pPr>
          </w:p>
        </w:tc>
      </w:tr>
      <w:tr w:rsidR="008A0ACF" w:rsidRPr="00CD20BB" w:rsidTr="006D5018">
        <w:tc>
          <w:tcPr>
            <w:tcW w:w="2704"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ind w:firstLine="426"/>
              <w:rPr>
                <w:sz w:val="24"/>
                <w:szCs w:val="24"/>
                <w:lang w:val="uk-UA"/>
              </w:rPr>
            </w:pPr>
            <w:r w:rsidRPr="00CD20BB">
              <w:rPr>
                <w:sz w:val="24"/>
                <w:szCs w:val="24"/>
                <w:lang w:val="uk-UA"/>
              </w:rPr>
              <w:t>експорт</w:t>
            </w:r>
          </w:p>
        </w:tc>
        <w:tc>
          <w:tcPr>
            <w:tcW w:w="474" w:type="pct"/>
            <w:tcBorders>
              <w:top w:val="single" w:sz="6" w:space="0" w:color="auto"/>
              <w:left w:val="single" w:sz="6" w:space="0" w:color="auto"/>
              <w:bottom w:val="single" w:sz="6" w:space="0" w:color="auto"/>
              <w:right w:val="single" w:sz="6" w:space="0" w:color="auto"/>
            </w:tcBorders>
            <w:vAlign w:val="center"/>
          </w:tcPr>
          <w:p w:rsidR="008A0ACF" w:rsidRPr="00CD20BB" w:rsidRDefault="008A0ACF" w:rsidP="006D5018">
            <w:pPr>
              <w:pStyle w:val="af9"/>
              <w:ind w:left="-36" w:right="-110"/>
              <w:jc w:val="center"/>
              <w:rPr>
                <w:spacing w:val="-10"/>
                <w:sz w:val="24"/>
                <w:szCs w:val="24"/>
                <w:lang w:val="uk-UA"/>
              </w:rPr>
            </w:pPr>
            <w:r w:rsidRPr="00CD20BB">
              <w:rPr>
                <w:spacing w:val="-10"/>
                <w:sz w:val="24"/>
                <w:szCs w:val="24"/>
                <w:lang w:val="uk-UA"/>
              </w:rPr>
              <w:t xml:space="preserve">тис. дол. </w:t>
            </w:r>
          </w:p>
        </w:tc>
        <w:tc>
          <w:tcPr>
            <w:tcW w:w="608"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jc w:val="right"/>
              <w:rPr>
                <w:bCs/>
              </w:rPr>
            </w:pPr>
            <w:r w:rsidRPr="00CD20BB">
              <w:rPr>
                <w:bCs/>
              </w:rPr>
              <w:t>17751,8</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jc w:val="right"/>
              <w:rPr>
                <w:bCs/>
              </w:rPr>
            </w:pPr>
            <w:r w:rsidRPr="00CD20BB">
              <w:rPr>
                <w:bCs/>
              </w:rPr>
              <w:t>9571,9</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jc w:val="right"/>
              <w:rPr>
                <w:bCs/>
              </w:rPr>
            </w:pPr>
            <w:r w:rsidRPr="00CD20BB">
              <w:rPr>
                <w:bCs/>
              </w:rPr>
              <w:t>16274,1</w:t>
            </w:r>
          </w:p>
        </w:tc>
      </w:tr>
      <w:tr w:rsidR="008A0ACF" w:rsidRPr="00CD20BB" w:rsidTr="006D5018">
        <w:tc>
          <w:tcPr>
            <w:tcW w:w="2704"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ind w:firstLine="426"/>
              <w:rPr>
                <w:sz w:val="24"/>
                <w:szCs w:val="24"/>
                <w:lang w:val="uk-UA"/>
              </w:rPr>
            </w:pPr>
            <w:r w:rsidRPr="00CD20BB">
              <w:rPr>
                <w:sz w:val="24"/>
                <w:szCs w:val="24"/>
                <w:lang w:val="uk-UA"/>
              </w:rPr>
              <w:t>імпорт</w:t>
            </w:r>
          </w:p>
        </w:tc>
        <w:tc>
          <w:tcPr>
            <w:tcW w:w="474" w:type="pct"/>
            <w:tcBorders>
              <w:top w:val="single" w:sz="6" w:space="0" w:color="auto"/>
              <w:left w:val="single" w:sz="6" w:space="0" w:color="auto"/>
              <w:bottom w:val="single" w:sz="6" w:space="0" w:color="auto"/>
              <w:right w:val="single" w:sz="6" w:space="0" w:color="auto"/>
            </w:tcBorders>
            <w:vAlign w:val="center"/>
          </w:tcPr>
          <w:p w:rsidR="008A0ACF" w:rsidRPr="00CD20BB" w:rsidRDefault="008A0ACF" w:rsidP="006D5018">
            <w:pPr>
              <w:pStyle w:val="af9"/>
              <w:ind w:left="-36" w:right="-110"/>
              <w:jc w:val="center"/>
              <w:rPr>
                <w:spacing w:val="-10"/>
                <w:sz w:val="24"/>
                <w:szCs w:val="24"/>
                <w:lang w:val="uk-UA"/>
              </w:rPr>
            </w:pPr>
            <w:r w:rsidRPr="00CD20BB">
              <w:rPr>
                <w:spacing w:val="-10"/>
                <w:sz w:val="24"/>
                <w:szCs w:val="24"/>
                <w:lang w:val="uk-UA"/>
              </w:rPr>
              <w:t xml:space="preserve">тис. дол. </w:t>
            </w:r>
          </w:p>
        </w:tc>
        <w:tc>
          <w:tcPr>
            <w:tcW w:w="608"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jc w:val="right"/>
              <w:rPr>
                <w:bCs/>
              </w:rPr>
            </w:pPr>
            <w:r w:rsidRPr="00CD20BB">
              <w:rPr>
                <w:bCs/>
              </w:rPr>
              <w:t>52,6</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jc w:val="right"/>
              <w:rPr>
                <w:bCs/>
              </w:rPr>
            </w:pPr>
            <w:r w:rsidRPr="00CD20BB">
              <w:rPr>
                <w:bCs/>
              </w:rPr>
              <w:t>2237,6</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jc w:val="right"/>
              <w:rPr>
                <w:bCs/>
              </w:rPr>
            </w:pPr>
            <w:r w:rsidRPr="00CD20BB">
              <w:rPr>
                <w:bCs/>
              </w:rPr>
              <w:t>8857,2</w:t>
            </w:r>
          </w:p>
        </w:tc>
      </w:tr>
      <w:tr w:rsidR="008A0ACF" w:rsidRPr="00CD20BB" w:rsidTr="006D5018">
        <w:tc>
          <w:tcPr>
            <w:tcW w:w="2704"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ind w:firstLine="426"/>
              <w:rPr>
                <w:sz w:val="24"/>
                <w:szCs w:val="24"/>
                <w:lang w:val="uk-UA"/>
              </w:rPr>
            </w:pPr>
            <w:r w:rsidRPr="00CD20BB">
              <w:rPr>
                <w:sz w:val="24"/>
                <w:szCs w:val="24"/>
                <w:lang w:val="uk-UA"/>
              </w:rPr>
              <w:t>експорт</w:t>
            </w:r>
          </w:p>
        </w:tc>
        <w:tc>
          <w:tcPr>
            <w:tcW w:w="474" w:type="pct"/>
            <w:tcBorders>
              <w:top w:val="single" w:sz="6" w:space="0" w:color="auto"/>
              <w:left w:val="single" w:sz="6" w:space="0" w:color="auto"/>
              <w:bottom w:val="single" w:sz="6" w:space="0" w:color="auto"/>
              <w:right w:val="single" w:sz="6" w:space="0" w:color="auto"/>
            </w:tcBorders>
            <w:vAlign w:val="center"/>
          </w:tcPr>
          <w:p w:rsidR="008A0ACF" w:rsidRPr="00CD20BB" w:rsidRDefault="008A0ACF" w:rsidP="006D5018">
            <w:pPr>
              <w:pStyle w:val="af9"/>
              <w:ind w:left="-36" w:right="-110"/>
              <w:jc w:val="center"/>
              <w:rPr>
                <w:sz w:val="24"/>
                <w:szCs w:val="24"/>
                <w:lang w:val="uk-UA"/>
              </w:rPr>
            </w:pPr>
            <w:r w:rsidRPr="00CD20BB">
              <w:rPr>
                <w:sz w:val="24"/>
                <w:szCs w:val="24"/>
                <w:lang w:val="uk-UA"/>
              </w:rPr>
              <w:t>тис.євро</w:t>
            </w:r>
          </w:p>
        </w:tc>
        <w:tc>
          <w:tcPr>
            <w:tcW w:w="608"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2403,3</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2031,5</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3897</w:t>
            </w:r>
          </w:p>
        </w:tc>
      </w:tr>
      <w:tr w:rsidR="008A0ACF" w:rsidRPr="00CD20BB" w:rsidTr="006D5018">
        <w:tc>
          <w:tcPr>
            <w:tcW w:w="2704"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ind w:firstLine="426"/>
              <w:rPr>
                <w:sz w:val="24"/>
                <w:szCs w:val="24"/>
                <w:lang w:val="uk-UA"/>
              </w:rPr>
            </w:pPr>
            <w:r w:rsidRPr="00CD20BB">
              <w:rPr>
                <w:sz w:val="24"/>
                <w:szCs w:val="24"/>
                <w:lang w:val="uk-UA"/>
              </w:rPr>
              <w:t>імпорт</w:t>
            </w:r>
          </w:p>
        </w:tc>
        <w:tc>
          <w:tcPr>
            <w:tcW w:w="474" w:type="pct"/>
            <w:tcBorders>
              <w:top w:val="single" w:sz="6" w:space="0" w:color="auto"/>
              <w:left w:val="single" w:sz="6" w:space="0" w:color="auto"/>
              <w:bottom w:val="single" w:sz="6" w:space="0" w:color="auto"/>
              <w:right w:val="single" w:sz="6" w:space="0" w:color="auto"/>
            </w:tcBorders>
            <w:vAlign w:val="center"/>
          </w:tcPr>
          <w:p w:rsidR="008A0ACF" w:rsidRPr="00CD20BB" w:rsidRDefault="008A0ACF" w:rsidP="006D5018">
            <w:pPr>
              <w:pStyle w:val="af9"/>
              <w:ind w:left="-36" w:right="-110"/>
              <w:jc w:val="center"/>
              <w:rPr>
                <w:sz w:val="24"/>
                <w:szCs w:val="24"/>
                <w:lang w:val="uk-UA"/>
              </w:rPr>
            </w:pPr>
            <w:r w:rsidRPr="00CD20BB">
              <w:rPr>
                <w:sz w:val="24"/>
                <w:szCs w:val="24"/>
                <w:lang w:val="uk-UA"/>
              </w:rPr>
              <w:t>тис.євро</w:t>
            </w:r>
          </w:p>
        </w:tc>
        <w:tc>
          <w:tcPr>
            <w:tcW w:w="608"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w:t>
            </w:r>
          </w:p>
        </w:tc>
      </w:tr>
      <w:tr w:rsidR="008A0ACF" w:rsidRPr="00CD20BB" w:rsidTr="006D5018">
        <w:tc>
          <w:tcPr>
            <w:tcW w:w="2704"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rPr>
                <w:sz w:val="24"/>
                <w:szCs w:val="24"/>
                <w:lang w:val="uk-UA"/>
              </w:rPr>
            </w:pPr>
            <w:r w:rsidRPr="00CD20BB">
              <w:rPr>
                <w:bCs/>
                <w:sz w:val="24"/>
                <w:szCs w:val="24"/>
                <w:lang w:val="uk-UA"/>
              </w:rPr>
              <w:t>Кількість малих підприємств у розрахунку на 10 тис. осіб наявного населення</w:t>
            </w:r>
          </w:p>
        </w:tc>
        <w:tc>
          <w:tcPr>
            <w:tcW w:w="474" w:type="pct"/>
            <w:tcBorders>
              <w:top w:val="single" w:sz="6" w:space="0" w:color="auto"/>
              <w:left w:val="single" w:sz="6" w:space="0" w:color="auto"/>
              <w:bottom w:val="single" w:sz="6" w:space="0" w:color="auto"/>
              <w:right w:val="single" w:sz="6" w:space="0" w:color="auto"/>
            </w:tcBorders>
            <w:vAlign w:val="center"/>
          </w:tcPr>
          <w:p w:rsidR="008A0ACF" w:rsidRPr="00CD20BB" w:rsidRDefault="008A0ACF" w:rsidP="006D5018">
            <w:pPr>
              <w:pStyle w:val="af9"/>
              <w:ind w:left="-36" w:right="-110"/>
              <w:jc w:val="center"/>
              <w:rPr>
                <w:sz w:val="24"/>
                <w:szCs w:val="24"/>
                <w:lang w:val="uk-UA"/>
              </w:rPr>
            </w:pPr>
            <w:r w:rsidRPr="00CD20BB">
              <w:rPr>
                <w:sz w:val="24"/>
                <w:szCs w:val="24"/>
                <w:lang w:val="uk-UA"/>
              </w:rPr>
              <w:t>одиниць</w:t>
            </w:r>
          </w:p>
        </w:tc>
        <w:tc>
          <w:tcPr>
            <w:tcW w:w="608"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29</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29</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29</w:t>
            </w:r>
          </w:p>
        </w:tc>
      </w:tr>
      <w:tr w:rsidR="008A0ACF" w:rsidRPr="00CD20BB" w:rsidTr="006D5018">
        <w:tc>
          <w:tcPr>
            <w:tcW w:w="2704"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rPr>
                <w:bCs/>
                <w:sz w:val="24"/>
                <w:szCs w:val="24"/>
                <w:lang w:val="uk-UA"/>
              </w:rPr>
            </w:pPr>
            <w:r w:rsidRPr="00CD20BB">
              <w:rPr>
                <w:sz w:val="24"/>
                <w:szCs w:val="24"/>
              </w:rPr>
              <w:t xml:space="preserve">Кількість </w:t>
            </w:r>
            <w:r w:rsidRPr="00CD20BB">
              <w:rPr>
                <w:sz w:val="24"/>
                <w:szCs w:val="24"/>
                <w:lang w:val="uk-UA"/>
              </w:rPr>
              <w:t>середніх</w:t>
            </w:r>
            <w:r w:rsidRPr="00CD20BB">
              <w:rPr>
                <w:sz w:val="24"/>
                <w:szCs w:val="24"/>
              </w:rPr>
              <w:t xml:space="preserve"> підприємств у розрахунку на 10 тис. осіб наявного населення</w:t>
            </w:r>
          </w:p>
        </w:tc>
        <w:tc>
          <w:tcPr>
            <w:tcW w:w="474" w:type="pct"/>
            <w:tcBorders>
              <w:top w:val="single" w:sz="6" w:space="0" w:color="auto"/>
              <w:left w:val="single" w:sz="6" w:space="0" w:color="auto"/>
              <w:bottom w:val="single" w:sz="6" w:space="0" w:color="auto"/>
              <w:right w:val="single" w:sz="6" w:space="0" w:color="auto"/>
            </w:tcBorders>
            <w:vAlign w:val="center"/>
          </w:tcPr>
          <w:p w:rsidR="008A0ACF" w:rsidRPr="00CD20BB" w:rsidRDefault="008A0ACF" w:rsidP="006D5018">
            <w:pPr>
              <w:pStyle w:val="af9"/>
              <w:ind w:left="-36" w:right="-110"/>
              <w:jc w:val="center"/>
              <w:rPr>
                <w:sz w:val="24"/>
                <w:szCs w:val="24"/>
                <w:lang w:val="uk-UA"/>
              </w:rPr>
            </w:pPr>
            <w:r w:rsidRPr="00CD20BB">
              <w:rPr>
                <w:sz w:val="24"/>
                <w:szCs w:val="24"/>
                <w:lang w:val="uk-UA"/>
              </w:rPr>
              <w:t>одиниць</w:t>
            </w:r>
          </w:p>
        </w:tc>
        <w:tc>
          <w:tcPr>
            <w:tcW w:w="608"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3</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3</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3</w:t>
            </w:r>
          </w:p>
        </w:tc>
      </w:tr>
      <w:tr w:rsidR="008A0ACF" w:rsidRPr="00CD20BB" w:rsidTr="006D5018">
        <w:tc>
          <w:tcPr>
            <w:tcW w:w="2704"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rPr>
                <w:bCs/>
                <w:sz w:val="24"/>
                <w:szCs w:val="24"/>
              </w:rPr>
            </w:pPr>
            <w:r w:rsidRPr="00CD20BB">
              <w:rPr>
                <w:bCs/>
                <w:sz w:val="24"/>
                <w:szCs w:val="24"/>
                <w:lang w:val="uk-UA"/>
              </w:rPr>
              <w:t>Кількість фізичних осіб підприємців</w:t>
            </w:r>
          </w:p>
        </w:tc>
        <w:tc>
          <w:tcPr>
            <w:tcW w:w="474" w:type="pct"/>
            <w:tcBorders>
              <w:top w:val="single" w:sz="6" w:space="0" w:color="auto"/>
              <w:left w:val="single" w:sz="6" w:space="0" w:color="auto"/>
              <w:bottom w:val="single" w:sz="6" w:space="0" w:color="auto"/>
              <w:right w:val="single" w:sz="6" w:space="0" w:color="auto"/>
            </w:tcBorders>
            <w:vAlign w:val="center"/>
          </w:tcPr>
          <w:p w:rsidR="008A0ACF" w:rsidRPr="00CD20BB" w:rsidRDefault="008A0ACF" w:rsidP="006D5018">
            <w:pPr>
              <w:pStyle w:val="af9"/>
              <w:ind w:left="-36" w:right="-110"/>
              <w:jc w:val="center"/>
              <w:rPr>
                <w:sz w:val="24"/>
                <w:szCs w:val="24"/>
                <w:lang w:val="uk-UA"/>
              </w:rPr>
            </w:pPr>
            <w:r w:rsidRPr="00CD20BB">
              <w:rPr>
                <w:sz w:val="24"/>
                <w:szCs w:val="24"/>
                <w:lang w:val="uk-UA"/>
              </w:rPr>
              <w:t>осіб</w:t>
            </w:r>
          </w:p>
        </w:tc>
        <w:tc>
          <w:tcPr>
            <w:tcW w:w="608"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3263</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3265</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3270</w:t>
            </w:r>
          </w:p>
        </w:tc>
      </w:tr>
      <w:tr w:rsidR="008A0ACF" w:rsidRPr="00CD20BB" w:rsidTr="006D5018">
        <w:trPr>
          <w:trHeight w:val="182"/>
        </w:trPr>
        <w:tc>
          <w:tcPr>
            <w:tcW w:w="2704"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rPr>
                <w:sz w:val="24"/>
                <w:szCs w:val="24"/>
                <w:lang w:val="uk-UA"/>
              </w:rPr>
            </w:pPr>
            <w:r w:rsidRPr="00CD20BB">
              <w:rPr>
                <w:sz w:val="24"/>
                <w:szCs w:val="24"/>
                <w:lang w:val="uk-UA"/>
              </w:rPr>
              <w:t>Обсяг перевезення вантажів автомобільним транспортом</w:t>
            </w:r>
          </w:p>
        </w:tc>
        <w:tc>
          <w:tcPr>
            <w:tcW w:w="474" w:type="pct"/>
            <w:tcBorders>
              <w:top w:val="single" w:sz="6" w:space="0" w:color="auto"/>
              <w:left w:val="single" w:sz="6" w:space="0" w:color="auto"/>
              <w:bottom w:val="single" w:sz="6" w:space="0" w:color="auto"/>
              <w:right w:val="single" w:sz="6" w:space="0" w:color="auto"/>
            </w:tcBorders>
            <w:vAlign w:val="center"/>
          </w:tcPr>
          <w:p w:rsidR="008A0ACF" w:rsidRPr="00CD20BB" w:rsidRDefault="008A0ACF" w:rsidP="006D5018">
            <w:pPr>
              <w:pStyle w:val="af9"/>
              <w:ind w:left="-78" w:right="-110"/>
              <w:jc w:val="center"/>
              <w:rPr>
                <w:sz w:val="24"/>
                <w:szCs w:val="24"/>
                <w:lang w:val="uk-UA"/>
              </w:rPr>
            </w:pPr>
            <w:r w:rsidRPr="00CD20BB">
              <w:rPr>
                <w:sz w:val="24"/>
                <w:szCs w:val="24"/>
                <w:lang w:val="uk-UA"/>
              </w:rPr>
              <w:t>тис. тонн</w:t>
            </w:r>
          </w:p>
        </w:tc>
        <w:tc>
          <w:tcPr>
            <w:tcW w:w="608"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324</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315</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304</w:t>
            </w:r>
          </w:p>
        </w:tc>
      </w:tr>
      <w:tr w:rsidR="008A0ACF" w:rsidRPr="00CD20BB" w:rsidTr="006D5018">
        <w:tc>
          <w:tcPr>
            <w:tcW w:w="2704"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rPr>
                <w:sz w:val="24"/>
                <w:szCs w:val="24"/>
                <w:lang w:val="uk-UA"/>
              </w:rPr>
            </w:pPr>
            <w:r w:rsidRPr="00CD20BB">
              <w:rPr>
                <w:sz w:val="24"/>
                <w:szCs w:val="24"/>
                <w:lang w:val="uk-UA"/>
              </w:rPr>
              <w:t>Обсяг перевезення пасажирів автомобільним транспортом</w:t>
            </w:r>
          </w:p>
        </w:tc>
        <w:tc>
          <w:tcPr>
            <w:tcW w:w="474" w:type="pct"/>
            <w:tcBorders>
              <w:top w:val="single" w:sz="6" w:space="0" w:color="auto"/>
              <w:left w:val="single" w:sz="6" w:space="0" w:color="auto"/>
              <w:bottom w:val="single" w:sz="6" w:space="0" w:color="auto"/>
              <w:right w:val="single" w:sz="6" w:space="0" w:color="auto"/>
            </w:tcBorders>
            <w:vAlign w:val="center"/>
          </w:tcPr>
          <w:p w:rsidR="008A0ACF" w:rsidRPr="00CD20BB" w:rsidRDefault="008A0ACF" w:rsidP="006D5018">
            <w:pPr>
              <w:pStyle w:val="af9"/>
              <w:ind w:left="-78" w:right="-110"/>
              <w:jc w:val="center"/>
              <w:rPr>
                <w:sz w:val="24"/>
                <w:szCs w:val="24"/>
                <w:lang w:val="uk-UA"/>
              </w:rPr>
            </w:pPr>
            <w:r w:rsidRPr="00CD20BB">
              <w:rPr>
                <w:sz w:val="24"/>
                <w:szCs w:val="24"/>
                <w:lang w:val="uk-UA"/>
              </w:rPr>
              <w:t>тис. пас.</w:t>
            </w:r>
          </w:p>
        </w:tc>
        <w:tc>
          <w:tcPr>
            <w:tcW w:w="608"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6424</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6570</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6702</w:t>
            </w:r>
          </w:p>
        </w:tc>
      </w:tr>
      <w:tr w:rsidR="008A0ACF" w:rsidRPr="00CD20BB" w:rsidTr="006D5018">
        <w:trPr>
          <w:trHeight w:val="300"/>
        </w:trPr>
        <w:tc>
          <w:tcPr>
            <w:tcW w:w="2704"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rPr>
                <w:sz w:val="24"/>
                <w:szCs w:val="24"/>
                <w:lang w:val="uk-UA"/>
              </w:rPr>
            </w:pPr>
            <w:r w:rsidRPr="00CD20BB">
              <w:rPr>
                <w:sz w:val="24"/>
                <w:szCs w:val="24"/>
                <w:lang w:val="uk-UA"/>
              </w:rPr>
              <w:t xml:space="preserve">Капітальні інвестиції за рахунок усіх джерел </w:t>
            </w:r>
            <w:r>
              <w:rPr>
                <w:sz w:val="24"/>
                <w:szCs w:val="24"/>
                <w:lang w:val="uk-UA"/>
              </w:rPr>
              <w:t>фінан-</w:t>
            </w:r>
            <w:r w:rsidRPr="00CD20BB">
              <w:rPr>
                <w:sz w:val="24"/>
                <w:szCs w:val="24"/>
                <w:lang w:val="uk-UA"/>
              </w:rPr>
              <w:t>ння</w:t>
            </w:r>
          </w:p>
        </w:tc>
        <w:tc>
          <w:tcPr>
            <w:tcW w:w="474"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ind w:left="-78" w:right="-110"/>
              <w:jc w:val="center"/>
              <w:rPr>
                <w:sz w:val="24"/>
                <w:szCs w:val="24"/>
                <w:lang w:val="uk-UA"/>
              </w:rPr>
            </w:pPr>
            <w:r w:rsidRPr="00CD20BB">
              <w:rPr>
                <w:sz w:val="24"/>
                <w:szCs w:val="24"/>
                <w:lang w:val="uk-UA"/>
              </w:rPr>
              <w:t>тис. грн</w:t>
            </w:r>
          </w:p>
        </w:tc>
        <w:tc>
          <w:tcPr>
            <w:tcW w:w="608"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2"/>
                <w:szCs w:val="22"/>
                <w:lang w:val="uk-UA"/>
              </w:rPr>
            </w:pPr>
            <w:r w:rsidRPr="00CD20BB">
              <w:rPr>
                <w:sz w:val="22"/>
                <w:szCs w:val="22"/>
                <w:lang w:val="uk-UA"/>
              </w:rPr>
              <w:t>161397</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2"/>
                <w:szCs w:val="22"/>
                <w:lang w:val="uk-UA"/>
              </w:rPr>
            </w:pPr>
            <w:r w:rsidRPr="00CD20BB">
              <w:rPr>
                <w:sz w:val="22"/>
                <w:szCs w:val="22"/>
                <w:lang w:val="uk-UA"/>
              </w:rPr>
              <w:t>179463</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2"/>
                <w:szCs w:val="22"/>
                <w:lang w:val="uk-UA"/>
              </w:rPr>
            </w:pPr>
            <w:r w:rsidRPr="00CD20BB">
              <w:rPr>
                <w:sz w:val="22"/>
                <w:szCs w:val="22"/>
                <w:lang w:val="uk-UA"/>
              </w:rPr>
              <w:t>190731</w:t>
            </w:r>
          </w:p>
        </w:tc>
      </w:tr>
      <w:tr w:rsidR="008A0ACF" w:rsidRPr="00CD20BB" w:rsidTr="006D5018">
        <w:tc>
          <w:tcPr>
            <w:tcW w:w="2704"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ind w:right="-70"/>
              <w:rPr>
                <w:sz w:val="24"/>
                <w:szCs w:val="24"/>
                <w:lang w:val="uk-UA"/>
              </w:rPr>
            </w:pPr>
            <w:r w:rsidRPr="00CD20BB">
              <w:rPr>
                <w:bCs/>
                <w:sz w:val="24"/>
                <w:szCs w:val="24"/>
                <w:lang w:val="uk-UA"/>
              </w:rPr>
              <w:t xml:space="preserve">Капітальні інвестиції </w:t>
            </w:r>
            <w:r w:rsidRPr="00CD20BB">
              <w:rPr>
                <w:sz w:val="24"/>
                <w:szCs w:val="24"/>
                <w:lang w:val="uk-UA"/>
              </w:rPr>
              <w:t xml:space="preserve">у % до попереднього року </w:t>
            </w:r>
            <w:r>
              <w:rPr>
                <w:sz w:val="24"/>
                <w:szCs w:val="24"/>
                <w:lang w:val="uk-UA"/>
              </w:rPr>
              <w:t>(розрах)</w:t>
            </w:r>
          </w:p>
        </w:tc>
        <w:tc>
          <w:tcPr>
            <w:tcW w:w="474" w:type="pct"/>
            <w:tcBorders>
              <w:top w:val="single" w:sz="6" w:space="0" w:color="auto"/>
              <w:left w:val="single" w:sz="6" w:space="0" w:color="auto"/>
              <w:bottom w:val="single" w:sz="6" w:space="0" w:color="auto"/>
              <w:right w:val="single" w:sz="6" w:space="0" w:color="auto"/>
            </w:tcBorders>
            <w:vAlign w:val="center"/>
          </w:tcPr>
          <w:p w:rsidR="008A0ACF" w:rsidRPr="00CD20BB" w:rsidRDefault="008A0ACF" w:rsidP="006D5018">
            <w:pPr>
              <w:pStyle w:val="af9"/>
              <w:ind w:left="-78" w:right="-110"/>
              <w:jc w:val="center"/>
              <w:rPr>
                <w:sz w:val="24"/>
                <w:szCs w:val="24"/>
                <w:lang w:val="uk-UA"/>
              </w:rPr>
            </w:pPr>
            <w:r w:rsidRPr="00CD20BB">
              <w:rPr>
                <w:sz w:val="24"/>
                <w:szCs w:val="24"/>
                <w:lang w:val="uk-UA"/>
              </w:rPr>
              <w:t>%</w:t>
            </w:r>
          </w:p>
        </w:tc>
        <w:tc>
          <w:tcPr>
            <w:tcW w:w="608"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131</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111</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106</w:t>
            </w:r>
          </w:p>
        </w:tc>
      </w:tr>
      <w:tr w:rsidR="008A0ACF" w:rsidRPr="00CD20BB" w:rsidTr="006D5018">
        <w:tc>
          <w:tcPr>
            <w:tcW w:w="2704"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rPr>
                <w:bCs/>
              </w:rPr>
            </w:pPr>
            <w:r w:rsidRPr="00CD20BB">
              <w:rPr>
                <w:bCs/>
              </w:rPr>
              <w:t xml:space="preserve">Обсяг виконаних будівельних робіт </w:t>
            </w:r>
          </w:p>
        </w:tc>
        <w:tc>
          <w:tcPr>
            <w:tcW w:w="474" w:type="pct"/>
            <w:tcBorders>
              <w:top w:val="single" w:sz="6" w:space="0" w:color="auto"/>
              <w:left w:val="single" w:sz="6" w:space="0" w:color="auto"/>
              <w:bottom w:val="single" w:sz="6" w:space="0" w:color="auto"/>
              <w:right w:val="single" w:sz="6" w:space="0" w:color="auto"/>
            </w:tcBorders>
            <w:vAlign w:val="center"/>
          </w:tcPr>
          <w:p w:rsidR="008A0ACF" w:rsidRPr="00CD20BB" w:rsidRDefault="008A0ACF" w:rsidP="006D5018">
            <w:pPr>
              <w:pStyle w:val="19"/>
              <w:ind w:left="-78" w:right="-110"/>
              <w:jc w:val="center"/>
              <w:rPr>
                <w:rFonts w:ascii="Times New Roman" w:hAnsi="Times New Roman" w:cs="Times New Roman"/>
                <w:sz w:val="24"/>
                <w:szCs w:val="24"/>
                <w:lang w:val="uk-UA"/>
              </w:rPr>
            </w:pPr>
            <w:r w:rsidRPr="00CD20BB">
              <w:rPr>
                <w:rFonts w:ascii="Times New Roman" w:hAnsi="Times New Roman" w:cs="Times New Roman"/>
                <w:sz w:val="24"/>
                <w:szCs w:val="24"/>
                <w:lang w:val="uk-UA"/>
              </w:rPr>
              <w:t>тис. грн</w:t>
            </w:r>
          </w:p>
        </w:tc>
        <w:tc>
          <w:tcPr>
            <w:tcW w:w="608"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19"/>
              <w:jc w:val="right"/>
              <w:rPr>
                <w:rFonts w:ascii="Times New Roman" w:hAnsi="Times New Roman" w:cs="Times New Roman"/>
                <w:sz w:val="24"/>
                <w:szCs w:val="24"/>
                <w:lang w:val="uk-UA"/>
              </w:rPr>
            </w:pPr>
            <w:r w:rsidRPr="00CD20BB">
              <w:rPr>
                <w:rFonts w:ascii="Times New Roman" w:hAnsi="Times New Roman" w:cs="Times New Roman"/>
                <w:sz w:val="24"/>
                <w:szCs w:val="24"/>
                <w:lang w:val="uk-UA"/>
              </w:rPr>
              <w:t>16992</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19"/>
              <w:jc w:val="right"/>
              <w:rPr>
                <w:rFonts w:ascii="Times New Roman" w:hAnsi="Times New Roman" w:cs="Times New Roman"/>
                <w:sz w:val="24"/>
                <w:szCs w:val="24"/>
                <w:lang w:val="uk-UA"/>
              </w:rPr>
            </w:pPr>
            <w:r w:rsidRPr="00CD20BB">
              <w:rPr>
                <w:rFonts w:ascii="Times New Roman" w:hAnsi="Times New Roman" w:cs="Times New Roman"/>
                <w:sz w:val="24"/>
                <w:szCs w:val="24"/>
                <w:lang w:val="uk-UA"/>
              </w:rPr>
              <w:t>8632</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19"/>
              <w:jc w:val="right"/>
              <w:rPr>
                <w:rFonts w:ascii="Times New Roman" w:hAnsi="Times New Roman" w:cs="Times New Roman"/>
                <w:sz w:val="24"/>
                <w:szCs w:val="24"/>
                <w:lang w:val="uk-UA"/>
              </w:rPr>
            </w:pPr>
            <w:r w:rsidRPr="00CD20BB">
              <w:rPr>
                <w:rFonts w:ascii="Times New Roman" w:hAnsi="Times New Roman" w:cs="Times New Roman"/>
                <w:sz w:val="24"/>
                <w:szCs w:val="24"/>
                <w:lang w:val="uk-UA"/>
              </w:rPr>
              <w:t>9856</w:t>
            </w:r>
          </w:p>
        </w:tc>
      </w:tr>
      <w:tr w:rsidR="008A0ACF" w:rsidRPr="00CD20BB" w:rsidTr="006D5018">
        <w:trPr>
          <w:trHeight w:val="169"/>
        </w:trPr>
        <w:tc>
          <w:tcPr>
            <w:tcW w:w="2704"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rPr>
                <w:bCs/>
              </w:rPr>
            </w:pPr>
            <w:r w:rsidRPr="00CD20BB">
              <w:rPr>
                <w:bCs/>
              </w:rPr>
              <w:t xml:space="preserve">Введення в експлуатацію житла </w:t>
            </w:r>
          </w:p>
        </w:tc>
        <w:tc>
          <w:tcPr>
            <w:tcW w:w="474"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ind w:left="-78" w:right="-110"/>
              <w:jc w:val="center"/>
              <w:rPr>
                <w:sz w:val="24"/>
                <w:szCs w:val="24"/>
                <w:lang w:val="uk-UA"/>
              </w:rPr>
            </w:pPr>
            <w:r w:rsidRPr="00CD20BB">
              <w:rPr>
                <w:sz w:val="24"/>
                <w:szCs w:val="24"/>
                <w:lang w:val="uk-UA"/>
              </w:rPr>
              <w:t>тис. кв. м</w:t>
            </w:r>
          </w:p>
        </w:tc>
        <w:tc>
          <w:tcPr>
            <w:tcW w:w="608"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5905</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rFonts w:ascii="Cambria" w:hAnsi="Cambria"/>
                <w:sz w:val="24"/>
                <w:szCs w:val="24"/>
                <w:lang w:val="uk-UA"/>
              </w:rPr>
            </w:pPr>
            <w:r w:rsidRPr="00CD20BB">
              <w:rPr>
                <w:rFonts w:ascii="Cambria" w:hAnsi="Cambria"/>
                <w:sz w:val="24"/>
                <w:szCs w:val="24"/>
                <w:lang w:val="uk-UA"/>
              </w:rPr>
              <w:t>7180</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5650</w:t>
            </w:r>
          </w:p>
        </w:tc>
      </w:tr>
      <w:tr w:rsidR="008A0ACF" w:rsidRPr="00CD20BB" w:rsidTr="006D5018">
        <w:tc>
          <w:tcPr>
            <w:tcW w:w="2704"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both"/>
              <w:rPr>
                <w:sz w:val="24"/>
                <w:szCs w:val="24"/>
                <w:lang w:val="uk-UA"/>
              </w:rPr>
            </w:pPr>
            <w:r w:rsidRPr="00CD20BB">
              <w:rPr>
                <w:sz w:val="24"/>
                <w:szCs w:val="24"/>
                <w:lang w:val="uk-UA"/>
              </w:rPr>
              <w:t>Середньооблікова кількість штатних працівників, зайнятих економічною діяльністю (</w:t>
            </w:r>
            <w:r w:rsidRPr="00CD20BB">
              <w:rPr>
                <w:i/>
                <w:iCs/>
                <w:sz w:val="24"/>
                <w:szCs w:val="24"/>
                <w:lang w:val="uk-UA"/>
              </w:rPr>
              <w:t xml:space="preserve">без </w:t>
            </w:r>
            <w:r>
              <w:rPr>
                <w:i/>
                <w:iCs/>
                <w:sz w:val="24"/>
                <w:szCs w:val="24"/>
                <w:lang w:val="uk-UA"/>
              </w:rPr>
              <w:t>МП</w:t>
            </w:r>
            <w:r w:rsidRPr="00CD20BB">
              <w:rPr>
                <w:sz w:val="24"/>
                <w:szCs w:val="24"/>
                <w:lang w:val="uk-UA"/>
              </w:rPr>
              <w:t xml:space="preserve">) </w:t>
            </w:r>
          </w:p>
        </w:tc>
        <w:tc>
          <w:tcPr>
            <w:tcW w:w="474" w:type="pct"/>
            <w:tcBorders>
              <w:top w:val="single" w:sz="6" w:space="0" w:color="auto"/>
              <w:left w:val="single" w:sz="6" w:space="0" w:color="auto"/>
              <w:bottom w:val="single" w:sz="6" w:space="0" w:color="auto"/>
              <w:right w:val="single" w:sz="6" w:space="0" w:color="auto"/>
            </w:tcBorders>
            <w:vAlign w:val="center"/>
          </w:tcPr>
          <w:p w:rsidR="008A0ACF" w:rsidRPr="00CD20BB" w:rsidRDefault="008A0ACF" w:rsidP="006D5018">
            <w:pPr>
              <w:pStyle w:val="af9"/>
              <w:ind w:left="-105" w:right="-110"/>
              <w:jc w:val="center"/>
              <w:rPr>
                <w:sz w:val="24"/>
                <w:szCs w:val="24"/>
                <w:lang w:val="uk-UA"/>
              </w:rPr>
            </w:pPr>
            <w:r w:rsidRPr="00CD20BB">
              <w:rPr>
                <w:sz w:val="24"/>
                <w:szCs w:val="24"/>
                <w:lang w:val="uk-UA"/>
              </w:rPr>
              <w:t>тис. осіб</w:t>
            </w:r>
          </w:p>
        </w:tc>
        <w:tc>
          <w:tcPr>
            <w:tcW w:w="608"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iCs/>
                <w:sz w:val="24"/>
                <w:szCs w:val="24"/>
                <w:lang w:val="uk-UA"/>
              </w:rPr>
            </w:pPr>
            <w:r w:rsidRPr="00CD20BB">
              <w:rPr>
                <w:iCs/>
                <w:sz w:val="24"/>
                <w:szCs w:val="24"/>
                <w:lang w:val="uk-UA"/>
              </w:rPr>
              <w:t>13,1</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rFonts w:ascii="Cambria" w:hAnsi="Cambria"/>
                <w:iCs/>
                <w:sz w:val="24"/>
                <w:szCs w:val="24"/>
                <w:lang w:val="uk-UA"/>
              </w:rPr>
            </w:pPr>
            <w:r w:rsidRPr="00CD20BB">
              <w:rPr>
                <w:rFonts w:ascii="Cambria" w:hAnsi="Cambria"/>
                <w:iCs/>
                <w:sz w:val="24"/>
                <w:szCs w:val="24"/>
                <w:lang w:val="uk-UA"/>
              </w:rPr>
              <w:t>12,5</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12,4</w:t>
            </w:r>
          </w:p>
        </w:tc>
      </w:tr>
      <w:tr w:rsidR="008A0ACF" w:rsidRPr="00CD20BB" w:rsidTr="006D5018">
        <w:tc>
          <w:tcPr>
            <w:tcW w:w="2704"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rPr>
                <w:sz w:val="24"/>
                <w:szCs w:val="24"/>
                <w:lang w:val="uk-UA"/>
              </w:rPr>
            </w:pPr>
            <w:r w:rsidRPr="00CD20BB">
              <w:rPr>
                <w:sz w:val="24"/>
                <w:szCs w:val="24"/>
                <w:lang w:val="uk-UA"/>
              </w:rPr>
              <w:t xml:space="preserve">Середньомісячна заробітна плата штатних працівників, зайнятих економічною діяльністю </w:t>
            </w:r>
            <w:r w:rsidRPr="00CD20BB">
              <w:rPr>
                <w:i/>
                <w:iCs/>
                <w:sz w:val="24"/>
                <w:szCs w:val="24"/>
                <w:lang w:val="uk-UA"/>
              </w:rPr>
              <w:t xml:space="preserve">(без </w:t>
            </w:r>
            <w:r>
              <w:rPr>
                <w:i/>
                <w:iCs/>
                <w:sz w:val="24"/>
                <w:szCs w:val="24"/>
                <w:lang w:val="uk-UA"/>
              </w:rPr>
              <w:t>МП)</w:t>
            </w:r>
          </w:p>
        </w:tc>
        <w:tc>
          <w:tcPr>
            <w:tcW w:w="474" w:type="pct"/>
            <w:tcBorders>
              <w:top w:val="single" w:sz="6" w:space="0" w:color="auto"/>
              <w:left w:val="single" w:sz="6" w:space="0" w:color="auto"/>
              <w:bottom w:val="single" w:sz="6" w:space="0" w:color="auto"/>
              <w:right w:val="single" w:sz="6" w:space="0" w:color="auto"/>
            </w:tcBorders>
            <w:vAlign w:val="center"/>
          </w:tcPr>
          <w:p w:rsidR="008A0ACF" w:rsidRPr="00CD20BB" w:rsidRDefault="008A0ACF" w:rsidP="006D5018">
            <w:pPr>
              <w:pStyle w:val="af9"/>
              <w:ind w:left="-36" w:right="-110"/>
              <w:jc w:val="center"/>
              <w:rPr>
                <w:sz w:val="24"/>
                <w:szCs w:val="24"/>
                <w:lang w:val="uk-UA"/>
              </w:rPr>
            </w:pPr>
            <w:r w:rsidRPr="00CD20BB">
              <w:rPr>
                <w:sz w:val="24"/>
                <w:szCs w:val="24"/>
                <w:lang w:val="uk-UA"/>
              </w:rPr>
              <w:t>грн</w:t>
            </w:r>
          </w:p>
        </w:tc>
        <w:tc>
          <w:tcPr>
            <w:tcW w:w="608"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iCs/>
                <w:sz w:val="24"/>
                <w:szCs w:val="24"/>
                <w:lang w:val="uk-UA"/>
              </w:rPr>
            </w:pPr>
            <w:r w:rsidRPr="00CD20BB">
              <w:rPr>
                <w:iCs/>
                <w:sz w:val="24"/>
                <w:szCs w:val="24"/>
                <w:lang w:val="uk-UA"/>
              </w:rPr>
              <w:t>5325</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iCs/>
                <w:sz w:val="24"/>
                <w:szCs w:val="24"/>
                <w:lang w:val="uk-UA"/>
              </w:rPr>
            </w:pPr>
            <w:r w:rsidRPr="00CD20BB">
              <w:rPr>
                <w:iCs/>
                <w:sz w:val="24"/>
                <w:szCs w:val="24"/>
                <w:lang w:val="uk-UA"/>
              </w:rPr>
              <w:t>7180</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8150</w:t>
            </w:r>
          </w:p>
        </w:tc>
      </w:tr>
      <w:tr w:rsidR="008A0ACF" w:rsidRPr="00CD20BB" w:rsidTr="006D5018">
        <w:tc>
          <w:tcPr>
            <w:tcW w:w="2704"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rPr>
                <w:sz w:val="24"/>
                <w:szCs w:val="24"/>
                <w:lang w:val="uk-UA"/>
              </w:rPr>
            </w:pPr>
            <w:r w:rsidRPr="00CD20BB">
              <w:rPr>
                <w:sz w:val="24"/>
                <w:szCs w:val="24"/>
                <w:lang w:val="uk-UA"/>
              </w:rPr>
              <w:t>Фонд оплати праці штатних працівників, зайня</w:t>
            </w:r>
            <w:r w:rsidRPr="00CD20BB">
              <w:rPr>
                <w:sz w:val="24"/>
                <w:szCs w:val="24"/>
                <w:lang w:val="uk-UA"/>
              </w:rPr>
              <w:softHyphen/>
              <w:t xml:space="preserve">тих економічною діяльністю (без </w:t>
            </w:r>
            <w:r>
              <w:rPr>
                <w:sz w:val="24"/>
                <w:szCs w:val="24"/>
                <w:lang w:val="uk-UA"/>
              </w:rPr>
              <w:t>МП</w:t>
            </w:r>
            <w:r w:rsidRPr="00CD20BB">
              <w:rPr>
                <w:sz w:val="24"/>
                <w:szCs w:val="24"/>
                <w:lang w:val="uk-UA"/>
              </w:rPr>
              <w:t>)</w:t>
            </w:r>
          </w:p>
        </w:tc>
        <w:tc>
          <w:tcPr>
            <w:tcW w:w="474" w:type="pct"/>
            <w:tcBorders>
              <w:top w:val="single" w:sz="6" w:space="0" w:color="auto"/>
              <w:left w:val="single" w:sz="6" w:space="0" w:color="auto"/>
              <w:bottom w:val="single" w:sz="6" w:space="0" w:color="auto"/>
              <w:right w:val="single" w:sz="6" w:space="0" w:color="auto"/>
            </w:tcBorders>
            <w:vAlign w:val="center"/>
          </w:tcPr>
          <w:p w:rsidR="008A0ACF" w:rsidRPr="00CD20BB" w:rsidRDefault="008A0ACF" w:rsidP="006D5018">
            <w:pPr>
              <w:pStyle w:val="af9"/>
              <w:ind w:left="-64" w:right="-110"/>
              <w:jc w:val="center"/>
              <w:rPr>
                <w:sz w:val="24"/>
                <w:szCs w:val="24"/>
                <w:lang w:val="uk-UA"/>
              </w:rPr>
            </w:pPr>
            <w:r w:rsidRPr="00CD20BB">
              <w:rPr>
                <w:sz w:val="24"/>
                <w:szCs w:val="24"/>
                <w:lang w:val="uk-UA"/>
              </w:rPr>
              <w:t>млн грн</w:t>
            </w:r>
          </w:p>
        </w:tc>
        <w:tc>
          <w:tcPr>
            <w:tcW w:w="608"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iCs/>
                <w:sz w:val="24"/>
                <w:szCs w:val="24"/>
                <w:lang w:val="uk-UA"/>
              </w:rPr>
            </w:pPr>
            <w:r w:rsidRPr="00CD20BB">
              <w:rPr>
                <w:iCs/>
                <w:sz w:val="24"/>
                <w:szCs w:val="24"/>
                <w:lang w:val="uk-UA"/>
              </w:rPr>
              <w:t>838,3</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iCs/>
                <w:sz w:val="24"/>
                <w:szCs w:val="24"/>
                <w:lang w:val="uk-UA"/>
              </w:rPr>
            </w:pPr>
            <w:r w:rsidRPr="00CD20BB">
              <w:rPr>
                <w:iCs/>
                <w:sz w:val="24"/>
                <w:szCs w:val="24"/>
                <w:lang w:val="uk-UA"/>
              </w:rPr>
              <w:t>1077</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1213</w:t>
            </w:r>
          </w:p>
        </w:tc>
      </w:tr>
      <w:tr w:rsidR="008A0ACF" w:rsidRPr="00CD20BB" w:rsidTr="006D5018">
        <w:tc>
          <w:tcPr>
            <w:tcW w:w="2704"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rPr>
                <w:sz w:val="24"/>
                <w:szCs w:val="24"/>
                <w:lang w:val="uk-UA"/>
              </w:rPr>
            </w:pPr>
            <w:r w:rsidRPr="00CD20BB">
              <w:rPr>
                <w:iCs/>
                <w:sz w:val="24"/>
                <w:szCs w:val="24"/>
                <w:lang w:val="uk-UA"/>
              </w:rPr>
              <w:t>Забезпеченість населення соціальною інфраструктурою:</w:t>
            </w:r>
          </w:p>
        </w:tc>
        <w:tc>
          <w:tcPr>
            <w:tcW w:w="474" w:type="pct"/>
            <w:tcBorders>
              <w:top w:val="single" w:sz="6" w:space="0" w:color="auto"/>
              <w:left w:val="single" w:sz="6" w:space="0" w:color="auto"/>
              <w:bottom w:val="single" w:sz="6" w:space="0" w:color="auto"/>
              <w:right w:val="single" w:sz="6" w:space="0" w:color="auto"/>
            </w:tcBorders>
            <w:vAlign w:val="center"/>
          </w:tcPr>
          <w:p w:rsidR="008A0ACF" w:rsidRPr="00CD20BB" w:rsidRDefault="008A0ACF" w:rsidP="006D5018">
            <w:pPr>
              <w:pStyle w:val="af9"/>
              <w:ind w:left="-78" w:right="-110"/>
              <w:jc w:val="center"/>
              <w:rPr>
                <w:sz w:val="24"/>
                <w:szCs w:val="24"/>
                <w:lang w:val="uk-UA"/>
              </w:rPr>
            </w:pPr>
          </w:p>
        </w:tc>
        <w:tc>
          <w:tcPr>
            <w:tcW w:w="608"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iCs/>
                <w:sz w:val="24"/>
                <w:szCs w:val="24"/>
                <w:lang w:val="uk-UA"/>
              </w:rPr>
            </w:pP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iCs/>
                <w:sz w:val="24"/>
                <w:szCs w:val="24"/>
                <w:lang w:val="uk-UA"/>
              </w:rPr>
            </w:pP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p>
        </w:tc>
      </w:tr>
      <w:tr w:rsidR="008A0ACF" w:rsidRPr="00CD20BB" w:rsidTr="006D5018">
        <w:tc>
          <w:tcPr>
            <w:tcW w:w="2704"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rPr>
                <w:sz w:val="24"/>
                <w:szCs w:val="24"/>
                <w:lang w:val="uk-UA"/>
              </w:rPr>
            </w:pPr>
            <w:r w:rsidRPr="00CD20BB">
              <w:rPr>
                <w:sz w:val="24"/>
                <w:szCs w:val="24"/>
                <w:lang w:val="uk-UA"/>
              </w:rPr>
              <w:t>житлом на одного жителя</w:t>
            </w:r>
          </w:p>
        </w:tc>
        <w:tc>
          <w:tcPr>
            <w:tcW w:w="474" w:type="pct"/>
            <w:tcBorders>
              <w:top w:val="single" w:sz="6" w:space="0" w:color="auto"/>
              <w:left w:val="single" w:sz="6" w:space="0" w:color="auto"/>
              <w:bottom w:val="single" w:sz="6" w:space="0" w:color="auto"/>
              <w:right w:val="single" w:sz="6" w:space="0" w:color="auto"/>
            </w:tcBorders>
            <w:vAlign w:val="center"/>
          </w:tcPr>
          <w:p w:rsidR="008A0ACF" w:rsidRPr="00CD20BB" w:rsidRDefault="008A0ACF" w:rsidP="006D5018">
            <w:pPr>
              <w:pStyle w:val="af9"/>
              <w:ind w:left="-78" w:right="-110"/>
              <w:jc w:val="center"/>
              <w:rPr>
                <w:sz w:val="24"/>
                <w:szCs w:val="24"/>
                <w:lang w:val="uk-UA"/>
              </w:rPr>
            </w:pPr>
            <w:r w:rsidRPr="00CD20BB">
              <w:rPr>
                <w:sz w:val="24"/>
                <w:szCs w:val="24"/>
                <w:lang w:val="uk-UA"/>
              </w:rPr>
              <w:t>кв. м</w:t>
            </w:r>
          </w:p>
        </w:tc>
        <w:tc>
          <w:tcPr>
            <w:tcW w:w="608"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iCs/>
                <w:sz w:val="24"/>
                <w:szCs w:val="24"/>
                <w:lang w:val="uk-UA"/>
              </w:rPr>
            </w:pPr>
            <w:r w:rsidRPr="00CD20BB">
              <w:rPr>
                <w:iCs/>
                <w:sz w:val="24"/>
                <w:szCs w:val="24"/>
                <w:lang w:val="uk-UA"/>
              </w:rPr>
              <w:t>19,8</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iCs/>
                <w:sz w:val="24"/>
                <w:szCs w:val="24"/>
                <w:lang w:val="uk-UA"/>
              </w:rPr>
            </w:pPr>
            <w:r w:rsidRPr="00CD20BB">
              <w:rPr>
                <w:iCs/>
                <w:sz w:val="24"/>
                <w:szCs w:val="24"/>
                <w:lang w:val="uk-UA"/>
              </w:rPr>
              <w:t>20</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20,2</w:t>
            </w:r>
          </w:p>
        </w:tc>
      </w:tr>
      <w:tr w:rsidR="008A0ACF" w:rsidRPr="00CD20BB" w:rsidTr="006D5018">
        <w:tc>
          <w:tcPr>
            <w:tcW w:w="2704"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rPr>
                <w:sz w:val="24"/>
                <w:szCs w:val="24"/>
                <w:lang w:val="uk-UA"/>
              </w:rPr>
            </w:pPr>
            <w:r w:rsidRPr="00CD20BB">
              <w:rPr>
                <w:sz w:val="24"/>
                <w:szCs w:val="24"/>
                <w:lang w:val="uk-UA"/>
              </w:rPr>
              <w:t>лікарняними закладами на 10 тис. жителів</w:t>
            </w:r>
          </w:p>
        </w:tc>
        <w:tc>
          <w:tcPr>
            <w:tcW w:w="474" w:type="pct"/>
            <w:tcBorders>
              <w:top w:val="single" w:sz="6" w:space="0" w:color="auto"/>
              <w:left w:val="single" w:sz="6" w:space="0" w:color="auto"/>
              <w:bottom w:val="single" w:sz="6" w:space="0" w:color="auto"/>
              <w:right w:val="single" w:sz="6" w:space="0" w:color="auto"/>
            </w:tcBorders>
            <w:vAlign w:val="center"/>
          </w:tcPr>
          <w:p w:rsidR="008A0ACF" w:rsidRPr="00CD20BB" w:rsidRDefault="008A0ACF" w:rsidP="006D5018">
            <w:pPr>
              <w:pStyle w:val="af9"/>
              <w:ind w:left="-78" w:right="-110"/>
              <w:jc w:val="center"/>
              <w:rPr>
                <w:sz w:val="24"/>
                <w:szCs w:val="24"/>
                <w:lang w:val="uk-UA"/>
              </w:rPr>
            </w:pPr>
            <w:r w:rsidRPr="00CD20BB">
              <w:rPr>
                <w:sz w:val="24"/>
                <w:szCs w:val="24"/>
                <w:lang w:val="uk-UA"/>
              </w:rPr>
              <w:t>ліжок</w:t>
            </w:r>
          </w:p>
        </w:tc>
        <w:tc>
          <w:tcPr>
            <w:tcW w:w="608"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75,7</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74,4</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72,6</w:t>
            </w:r>
          </w:p>
        </w:tc>
      </w:tr>
      <w:tr w:rsidR="008A0ACF" w:rsidRPr="00CD20BB" w:rsidTr="006D5018">
        <w:tc>
          <w:tcPr>
            <w:tcW w:w="2704"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rPr>
                <w:sz w:val="24"/>
                <w:szCs w:val="24"/>
                <w:lang w:val="uk-UA"/>
              </w:rPr>
            </w:pPr>
            <w:r w:rsidRPr="00CD20BB">
              <w:rPr>
                <w:sz w:val="24"/>
                <w:szCs w:val="24"/>
                <w:lang w:val="uk-UA"/>
              </w:rPr>
              <w:t xml:space="preserve">амбулаторно-поліклінічними закладами на 1 мешканця </w:t>
            </w:r>
          </w:p>
        </w:tc>
        <w:tc>
          <w:tcPr>
            <w:tcW w:w="474" w:type="pct"/>
            <w:tcBorders>
              <w:top w:val="single" w:sz="6" w:space="0" w:color="auto"/>
              <w:left w:val="single" w:sz="6" w:space="0" w:color="auto"/>
              <w:bottom w:val="single" w:sz="6" w:space="0" w:color="auto"/>
              <w:right w:val="single" w:sz="6" w:space="0" w:color="auto"/>
            </w:tcBorders>
            <w:vAlign w:val="center"/>
          </w:tcPr>
          <w:p w:rsidR="008A0ACF" w:rsidRPr="00CD20BB" w:rsidRDefault="008A0ACF" w:rsidP="006D5018">
            <w:pPr>
              <w:pStyle w:val="af9"/>
              <w:ind w:left="-78" w:right="-110"/>
              <w:jc w:val="center"/>
              <w:rPr>
                <w:sz w:val="22"/>
                <w:szCs w:val="22"/>
                <w:lang w:val="uk-UA"/>
              </w:rPr>
            </w:pPr>
            <w:r>
              <w:rPr>
                <w:sz w:val="22"/>
                <w:szCs w:val="22"/>
                <w:lang w:val="uk-UA"/>
              </w:rPr>
              <w:t>в</w:t>
            </w:r>
            <w:r w:rsidRPr="00CD20BB">
              <w:rPr>
                <w:sz w:val="22"/>
                <w:szCs w:val="22"/>
                <w:lang w:val="uk-UA"/>
              </w:rPr>
              <w:t>ідв</w:t>
            </w:r>
            <w:r>
              <w:rPr>
                <w:sz w:val="22"/>
                <w:szCs w:val="22"/>
                <w:lang w:val="uk-UA"/>
              </w:rPr>
              <w:t>.</w:t>
            </w:r>
            <w:r w:rsidRPr="00CD20BB">
              <w:rPr>
                <w:sz w:val="22"/>
                <w:szCs w:val="22"/>
                <w:lang w:val="uk-UA"/>
              </w:rPr>
              <w:t xml:space="preserve"> за рік</w:t>
            </w:r>
          </w:p>
        </w:tc>
        <w:tc>
          <w:tcPr>
            <w:tcW w:w="608"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7,6</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7,8</w:t>
            </w:r>
          </w:p>
        </w:tc>
        <w:tc>
          <w:tcPr>
            <w:tcW w:w="607" w:type="pct"/>
            <w:tcBorders>
              <w:top w:val="single" w:sz="6" w:space="0" w:color="auto"/>
              <w:left w:val="single" w:sz="6" w:space="0" w:color="auto"/>
              <w:bottom w:val="single" w:sz="6"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7,8</w:t>
            </w:r>
          </w:p>
        </w:tc>
      </w:tr>
      <w:tr w:rsidR="008A0ACF" w:rsidRPr="00CD20BB" w:rsidTr="006D5018">
        <w:tc>
          <w:tcPr>
            <w:tcW w:w="2704" w:type="pct"/>
            <w:tcBorders>
              <w:top w:val="single" w:sz="6" w:space="0" w:color="auto"/>
              <w:left w:val="single" w:sz="6" w:space="0" w:color="auto"/>
              <w:bottom w:val="single" w:sz="4" w:space="0" w:color="auto"/>
              <w:right w:val="single" w:sz="6" w:space="0" w:color="auto"/>
            </w:tcBorders>
          </w:tcPr>
          <w:p w:rsidR="008A0ACF" w:rsidRPr="00CD20BB" w:rsidRDefault="008A0ACF" w:rsidP="006D5018">
            <w:pPr>
              <w:pStyle w:val="af9"/>
              <w:rPr>
                <w:sz w:val="24"/>
                <w:szCs w:val="24"/>
                <w:lang w:val="uk-UA"/>
              </w:rPr>
            </w:pPr>
            <w:r w:rsidRPr="00CD20BB">
              <w:rPr>
                <w:sz w:val="24"/>
                <w:szCs w:val="24"/>
                <w:lang w:val="uk-UA"/>
              </w:rPr>
              <w:t>лікарями на 10 тис. мешканців</w:t>
            </w:r>
          </w:p>
        </w:tc>
        <w:tc>
          <w:tcPr>
            <w:tcW w:w="474" w:type="pct"/>
            <w:tcBorders>
              <w:top w:val="single" w:sz="6" w:space="0" w:color="auto"/>
              <w:left w:val="single" w:sz="6" w:space="0" w:color="auto"/>
              <w:bottom w:val="single" w:sz="4" w:space="0" w:color="auto"/>
              <w:right w:val="single" w:sz="6" w:space="0" w:color="auto"/>
            </w:tcBorders>
            <w:vAlign w:val="center"/>
          </w:tcPr>
          <w:p w:rsidR="008A0ACF" w:rsidRPr="00CD20BB" w:rsidRDefault="008A0ACF" w:rsidP="006D5018">
            <w:pPr>
              <w:pStyle w:val="af9"/>
              <w:ind w:left="-78" w:right="-110"/>
              <w:jc w:val="center"/>
              <w:rPr>
                <w:sz w:val="24"/>
                <w:szCs w:val="24"/>
                <w:lang w:val="uk-UA"/>
              </w:rPr>
            </w:pPr>
            <w:r w:rsidRPr="00CD20BB">
              <w:rPr>
                <w:sz w:val="24"/>
                <w:szCs w:val="24"/>
                <w:lang w:val="uk-UA"/>
              </w:rPr>
              <w:t>осіб</w:t>
            </w:r>
          </w:p>
        </w:tc>
        <w:tc>
          <w:tcPr>
            <w:tcW w:w="608" w:type="pct"/>
            <w:tcBorders>
              <w:top w:val="single" w:sz="6" w:space="0" w:color="auto"/>
              <w:left w:val="single" w:sz="6" w:space="0" w:color="auto"/>
              <w:bottom w:val="single" w:sz="4"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19,6</w:t>
            </w:r>
          </w:p>
        </w:tc>
        <w:tc>
          <w:tcPr>
            <w:tcW w:w="607" w:type="pct"/>
            <w:tcBorders>
              <w:top w:val="single" w:sz="6" w:space="0" w:color="auto"/>
              <w:left w:val="single" w:sz="6" w:space="0" w:color="auto"/>
              <w:bottom w:val="single" w:sz="4"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20,6</w:t>
            </w:r>
          </w:p>
        </w:tc>
        <w:tc>
          <w:tcPr>
            <w:tcW w:w="607" w:type="pct"/>
            <w:tcBorders>
              <w:top w:val="single" w:sz="6" w:space="0" w:color="auto"/>
              <w:left w:val="single" w:sz="6" w:space="0" w:color="auto"/>
              <w:bottom w:val="single" w:sz="4" w:space="0" w:color="auto"/>
              <w:right w:val="single" w:sz="6" w:space="0" w:color="auto"/>
            </w:tcBorders>
          </w:tcPr>
          <w:p w:rsidR="008A0ACF" w:rsidRPr="00CD20BB" w:rsidRDefault="008A0ACF" w:rsidP="006D5018">
            <w:pPr>
              <w:pStyle w:val="af9"/>
              <w:jc w:val="right"/>
              <w:rPr>
                <w:sz w:val="24"/>
                <w:szCs w:val="24"/>
                <w:lang w:val="uk-UA"/>
              </w:rPr>
            </w:pPr>
            <w:r w:rsidRPr="00CD20BB">
              <w:rPr>
                <w:sz w:val="24"/>
                <w:szCs w:val="24"/>
                <w:lang w:val="uk-UA"/>
              </w:rPr>
              <w:t>22</w:t>
            </w:r>
          </w:p>
        </w:tc>
      </w:tr>
      <w:tr w:rsidR="008A0ACF" w:rsidRPr="00CD20BB" w:rsidTr="006D5018">
        <w:tc>
          <w:tcPr>
            <w:tcW w:w="2704" w:type="pct"/>
            <w:tcBorders>
              <w:top w:val="single" w:sz="4" w:space="0" w:color="auto"/>
              <w:left w:val="single" w:sz="4" w:space="0" w:color="auto"/>
              <w:bottom w:val="single" w:sz="4" w:space="0" w:color="auto"/>
              <w:right w:val="single" w:sz="4" w:space="0" w:color="auto"/>
            </w:tcBorders>
          </w:tcPr>
          <w:p w:rsidR="008A0ACF" w:rsidRPr="00CD20BB" w:rsidRDefault="008A0ACF" w:rsidP="006D5018">
            <w:pPr>
              <w:pStyle w:val="af9"/>
              <w:rPr>
                <w:sz w:val="24"/>
                <w:szCs w:val="24"/>
                <w:lang w:val="uk-UA"/>
              </w:rPr>
            </w:pPr>
            <w:r w:rsidRPr="00CD20BB">
              <w:rPr>
                <w:sz w:val="24"/>
                <w:szCs w:val="24"/>
                <w:lang w:val="uk-UA"/>
              </w:rPr>
              <w:t xml:space="preserve">Охоплення дітей дошкільного віку (від трьох до шести (семи) років) всіма формами дошкільної освіти,  % </w:t>
            </w:r>
          </w:p>
        </w:tc>
        <w:tc>
          <w:tcPr>
            <w:tcW w:w="474" w:type="pct"/>
            <w:tcBorders>
              <w:top w:val="single" w:sz="4" w:space="0" w:color="auto"/>
              <w:left w:val="single" w:sz="4" w:space="0" w:color="auto"/>
              <w:bottom w:val="single" w:sz="4" w:space="0" w:color="auto"/>
              <w:right w:val="single" w:sz="4" w:space="0" w:color="auto"/>
            </w:tcBorders>
            <w:vAlign w:val="center"/>
          </w:tcPr>
          <w:p w:rsidR="008A0ACF" w:rsidRPr="00CD20BB" w:rsidRDefault="008A0ACF" w:rsidP="006D5018">
            <w:pPr>
              <w:pStyle w:val="af9"/>
              <w:ind w:left="-78" w:right="-110"/>
              <w:jc w:val="center"/>
              <w:rPr>
                <w:sz w:val="24"/>
                <w:szCs w:val="24"/>
                <w:lang w:val="uk-UA"/>
              </w:rPr>
            </w:pPr>
            <w:r w:rsidRPr="00CD20BB">
              <w:rPr>
                <w:sz w:val="24"/>
                <w:szCs w:val="24"/>
                <w:lang w:val="uk-UA"/>
              </w:rPr>
              <w:t>%</w:t>
            </w:r>
          </w:p>
        </w:tc>
        <w:tc>
          <w:tcPr>
            <w:tcW w:w="608" w:type="pct"/>
            <w:tcBorders>
              <w:top w:val="single" w:sz="4" w:space="0" w:color="auto"/>
              <w:left w:val="single" w:sz="4" w:space="0" w:color="auto"/>
              <w:bottom w:val="single" w:sz="4" w:space="0" w:color="auto"/>
              <w:right w:val="single" w:sz="4" w:space="0" w:color="auto"/>
            </w:tcBorders>
            <w:vAlign w:val="center"/>
          </w:tcPr>
          <w:p w:rsidR="008A0ACF" w:rsidRPr="00CD20BB" w:rsidRDefault="008A0ACF" w:rsidP="006D5018">
            <w:pPr>
              <w:jc w:val="right"/>
            </w:pPr>
            <w:r w:rsidRPr="00CD20BB">
              <w:t>100</w:t>
            </w:r>
          </w:p>
        </w:tc>
        <w:tc>
          <w:tcPr>
            <w:tcW w:w="607" w:type="pct"/>
            <w:tcBorders>
              <w:top w:val="single" w:sz="4" w:space="0" w:color="auto"/>
              <w:left w:val="single" w:sz="4" w:space="0" w:color="auto"/>
              <w:bottom w:val="single" w:sz="4" w:space="0" w:color="auto"/>
              <w:right w:val="single" w:sz="4" w:space="0" w:color="auto"/>
            </w:tcBorders>
            <w:vAlign w:val="center"/>
          </w:tcPr>
          <w:p w:rsidR="008A0ACF" w:rsidRPr="00CD20BB" w:rsidRDefault="008A0ACF" w:rsidP="006D5018">
            <w:pPr>
              <w:jc w:val="right"/>
            </w:pPr>
            <w:r w:rsidRPr="00CD20BB">
              <w:t>100</w:t>
            </w:r>
          </w:p>
        </w:tc>
        <w:tc>
          <w:tcPr>
            <w:tcW w:w="607" w:type="pct"/>
            <w:tcBorders>
              <w:top w:val="single" w:sz="4" w:space="0" w:color="auto"/>
              <w:left w:val="single" w:sz="4" w:space="0" w:color="auto"/>
              <w:bottom w:val="single" w:sz="4" w:space="0" w:color="auto"/>
              <w:right w:val="single" w:sz="4" w:space="0" w:color="auto"/>
            </w:tcBorders>
            <w:vAlign w:val="center"/>
          </w:tcPr>
          <w:p w:rsidR="008A0ACF" w:rsidRPr="00CD20BB" w:rsidRDefault="008A0ACF" w:rsidP="006D5018">
            <w:pPr>
              <w:pStyle w:val="af9"/>
              <w:jc w:val="right"/>
              <w:rPr>
                <w:sz w:val="24"/>
                <w:szCs w:val="24"/>
                <w:lang w:val="uk-UA"/>
              </w:rPr>
            </w:pPr>
            <w:r w:rsidRPr="00CD20BB">
              <w:rPr>
                <w:sz w:val="24"/>
                <w:szCs w:val="24"/>
                <w:lang w:val="uk-UA"/>
              </w:rPr>
              <w:t>100</w:t>
            </w:r>
          </w:p>
        </w:tc>
      </w:tr>
      <w:tr w:rsidR="008A0ACF" w:rsidRPr="00CD20BB" w:rsidTr="006D5018">
        <w:tc>
          <w:tcPr>
            <w:tcW w:w="2704" w:type="pct"/>
            <w:tcBorders>
              <w:top w:val="single" w:sz="4" w:space="0" w:color="auto"/>
              <w:left w:val="single" w:sz="4" w:space="0" w:color="auto"/>
              <w:bottom w:val="single" w:sz="4" w:space="0" w:color="auto"/>
              <w:right w:val="single" w:sz="4" w:space="0" w:color="auto"/>
            </w:tcBorders>
          </w:tcPr>
          <w:p w:rsidR="008A0ACF" w:rsidRPr="00CD20BB" w:rsidRDefault="008A0ACF" w:rsidP="006D5018">
            <w:pPr>
              <w:pStyle w:val="af9"/>
              <w:rPr>
                <w:sz w:val="24"/>
                <w:szCs w:val="24"/>
                <w:lang w:val="uk-UA"/>
              </w:rPr>
            </w:pPr>
            <w:r w:rsidRPr="00CD20BB">
              <w:rPr>
                <w:sz w:val="24"/>
                <w:szCs w:val="24"/>
                <w:lang w:val="uk-UA"/>
              </w:rPr>
              <w:t>Охоплення дітей позашкільною освітою (у % до кількості дітей шкільного віку)</w:t>
            </w:r>
          </w:p>
        </w:tc>
        <w:tc>
          <w:tcPr>
            <w:tcW w:w="474" w:type="pct"/>
            <w:tcBorders>
              <w:top w:val="single" w:sz="4" w:space="0" w:color="auto"/>
              <w:left w:val="single" w:sz="4" w:space="0" w:color="auto"/>
              <w:bottom w:val="single" w:sz="4" w:space="0" w:color="auto"/>
              <w:right w:val="single" w:sz="4" w:space="0" w:color="auto"/>
            </w:tcBorders>
            <w:vAlign w:val="center"/>
          </w:tcPr>
          <w:p w:rsidR="008A0ACF" w:rsidRPr="00CD20BB" w:rsidRDefault="008A0ACF" w:rsidP="006D5018">
            <w:pPr>
              <w:pStyle w:val="af9"/>
              <w:ind w:left="-78" w:right="-110"/>
              <w:jc w:val="center"/>
              <w:rPr>
                <w:sz w:val="24"/>
                <w:szCs w:val="24"/>
                <w:lang w:val="uk-UA"/>
              </w:rPr>
            </w:pPr>
            <w:r w:rsidRPr="00CD20BB">
              <w:rPr>
                <w:sz w:val="24"/>
                <w:szCs w:val="24"/>
                <w:lang w:val="uk-UA"/>
              </w:rPr>
              <w:t>%</w:t>
            </w:r>
          </w:p>
        </w:tc>
        <w:tc>
          <w:tcPr>
            <w:tcW w:w="608" w:type="pct"/>
            <w:tcBorders>
              <w:top w:val="single" w:sz="4" w:space="0" w:color="auto"/>
              <w:left w:val="single" w:sz="4" w:space="0" w:color="auto"/>
              <w:bottom w:val="single" w:sz="4" w:space="0" w:color="auto"/>
              <w:right w:val="single" w:sz="4" w:space="0" w:color="auto"/>
            </w:tcBorders>
            <w:vAlign w:val="center"/>
          </w:tcPr>
          <w:p w:rsidR="008A0ACF" w:rsidRPr="00CD20BB" w:rsidRDefault="008A0ACF" w:rsidP="006D5018">
            <w:pPr>
              <w:jc w:val="right"/>
            </w:pPr>
            <w:r w:rsidRPr="00CD20BB">
              <w:t>82</w:t>
            </w:r>
          </w:p>
        </w:tc>
        <w:tc>
          <w:tcPr>
            <w:tcW w:w="607" w:type="pct"/>
            <w:tcBorders>
              <w:top w:val="single" w:sz="4" w:space="0" w:color="auto"/>
              <w:left w:val="single" w:sz="4" w:space="0" w:color="auto"/>
              <w:bottom w:val="single" w:sz="4" w:space="0" w:color="auto"/>
              <w:right w:val="single" w:sz="4" w:space="0" w:color="auto"/>
            </w:tcBorders>
            <w:vAlign w:val="center"/>
          </w:tcPr>
          <w:p w:rsidR="008A0ACF" w:rsidRPr="00CD20BB" w:rsidRDefault="008A0ACF" w:rsidP="006D5018">
            <w:pPr>
              <w:jc w:val="right"/>
            </w:pPr>
            <w:r w:rsidRPr="00CD20BB">
              <w:t>84</w:t>
            </w:r>
          </w:p>
        </w:tc>
        <w:tc>
          <w:tcPr>
            <w:tcW w:w="607" w:type="pct"/>
            <w:tcBorders>
              <w:top w:val="single" w:sz="4" w:space="0" w:color="auto"/>
              <w:left w:val="single" w:sz="4" w:space="0" w:color="auto"/>
              <w:bottom w:val="single" w:sz="4" w:space="0" w:color="auto"/>
              <w:right w:val="single" w:sz="4" w:space="0" w:color="auto"/>
            </w:tcBorders>
            <w:vAlign w:val="center"/>
          </w:tcPr>
          <w:p w:rsidR="008A0ACF" w:rsidRPr="00CD20BB" w:rsidRDefault="008A0ACF" w:rsidP="006D5018">
            <w:pPr>
              <w:pStyle w:val="af9"/>
              <w:jc w:val="right"/>
              <w:rPr>
                <w:sz w:val="24"/>
                <w:szCs w:val="24"/>
                <w:lang w:val="uk-UA"/>
              </w:rPr>
            </w:pPr>
            <w:r w:rsidRPr="00CD20BB">
              <w:rPr>
                <w:sz w:val="24"/>
                <w:szCs w:val="24"/>
                <w:lang w:val="uk-UA"/>
              </w:rPr>
              <w:t>82</w:t>
            </w:r>
          </w:p>
        </w:tc>
      </w:tr>
    </w:tbl>
    <w:p w:rsidR="007A4E3D" w:rsidRPr="00CD20BB" w:rsidRDefault="007A4E3D" w:rsidP="007A4E3D">
      <w:pPr>
        <w:tabs>
          <w:tab w:val="left" w:pos="1080"/>
        </w:tabs>
        <w:ind w:firstLine="709"/>
        <w:jc w:val="both"/>
      </w:pPr>
    </w:p>
    <w:p w:rsidR="002B74F4" w:rsidRDefault="002B74F4" w:rsidP="007A4E3D">
      <w:pPr>
        <w:jc w:val="right"/>
        <w:rPr>
          <w:b/>
          <w:i/>
        </w:rPr>
      </w:pPr>
      <w:r>
        <w:rPr>
          <w:b/>
          <w:i/>
        </w:rPr>
        <w:t>Додаток 2</w:t>
      </w:r>
    </w:p>
    <w:p w:rsidR="007A4E3D" w:rsidRPr="003706EA" w:rsidRDefault="007A4E3D" w:rsidP="007A4E3D">
      <w:pPr>
        <w:jc w:val="right"/>
        <w:rPr>
          <w:bCs/>
          <w:iCs/>
          <w:highlight w:val="cyan"/>
        </w:rPr>
      </w:pPr>
      <w:r w:rsidRPr="003706EA">
        <w:rPr>
          <w:b/>
          <w:i/>
        </w:rPr>
        <w:t xml:space="preserve">Форма ПРОГ </w:t>
      </w:r>
    </w:p>
    <w:tbl>
      <w:tblPr>
        <w:tblW w:w="10803" w:type="dxa"/>
        <w:tblLayout w:type="fixed"/>
        <w:tblCellMar>
          <w:left w:w="30" w:type="dxa"/>
          <w:right w:w="30" w:type="dxa"/>
        </w:tblCellMar>
        <w:tblLook w:val="0000" w:firstRow="0" w:lastRow="0" w:firstColumn="0" w:lastColumn="0" w:noHBand="0" w:noVBand="0"/>
      </w:tblPr>
      <w:tblGrid>
        <w:gridCol w:w="550"/>
        <w:gridCol w:w="8836"/>
        <w:gridCol w:w="1417"/>
      </w:tblGrid>
      <w:tr w:rsidR="007A4E3D" w:rsidRPr="003706EA" w:rsidTr="006D5018">
        <w:trPr>
          <w:trHeight w:val="250"/>
        </w:trPr>
        <w:tc>
          <w:tcPr>
            <w:tcW w:w="9386" w:type="dxa"/>
            <w:gridSpan w:val="2"/>
            <w:tcBorders>
              <w:top w:val="single" w:sz="2" w:space="0" w:color="000000"/>
              <w:left w:val="single" w:sz="2" w:space="0" w:color="000000"/>
              <w:right w:val="nil"/>
            </w:tcBorders>
          </w:tcPr>
          <w:p w:rsidR="007A4E3D" w:rsidRPr="003706EA" w:rsidRDefault="007A4E3D" w:rsidP="006D5018">
            <w:pPr>
              <w:autoSpaceDE w:val="0"/>
              <w:autoSpaceDN w:val="0"/>
              <w:adjustRightInd w:val="0"/>
              <w:jc w:val="center"/>
              <w:rPr>
                <w:b/>
                <w:bCs/>
                <w:lang w:val="ru-RU"/>
              </w:rPr>
            </w:pPr>
            <w:r w:rsidRPr="003706EA">
              <w:rPr>
                <w:b/>
                <w:bCs/>
                <w:sz w:val="22"/>
                <w:szCs w:val="22"/>
                <w:lang w:val="ru-RU"/>
              </w:rPr>
              <w:t>Перелік міських програм, які будуть реалізовуватись у 2019 році</w:t>
            </w:r>
          </w:p>
        </w:tc>
        <w:tc>
          <w:tcPr>
            <w:tcW w:w="1417" w:type="dxa"/>
            <w:tcBorders>
              <w:top w:val="single" w:sz="2" w:space="0" w:color="000000"/>
              <w:left w:val="nil"/>
              <w:right w:val="single" w:sz="2" w:space="0" w:color="000000"/>
            </w:tcBorders>
          </w:tcPr>
          <w:p w:rsidR="007A4E3D" w:rsidRPr="003706EA" w:rsidRDefault="007A4E3D" w:rsidP="006D5018">
            <w:pPr>
              <w:autoSpaceDE w:val="0"/>
              <w:autoSpaceDN w:val="0"/>
              <w:adjustRightInd w:val="0"/>
              <w:jc w:val="center"/>
              <w:rPr>
                <w:b/>
                <w:bCs/>
                <w:lang w:val="ru-RU"/>
              </w:rPr>
            </w:pPr>
          </w:p>
        </w:tc>
      </w:tr>
      <w:tr w:rsidR="007A4E3D" w:rsidRPr="003706EA" w:rsidTr="006D5018">
        <w:trPr>
          <w:trHeight w:val="499"/>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bCs/>
                <w:lang w:val="ru-RU"/>
              </w:rPr>
            </w:pPr>
            <w:r w:rsidRPr="003706EA">
              <w:rPr>
                <w:bCs/>
                <w:sz w:val="22"/>
                <w:szCs w:val="22"/>
                <w:lang w:val="ru-RU"/>
              </w:rPr>
              <w:t>№ п/п</w:t>
            </w:r>
          </w:p>
        </w:tc>
        <w:tc>
          <w:tcPr>
            <w:tcW w:w="8836"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jc w:val="center"/>
              <w:rPr>
                <w:bCs/>
                <w:lang w:val="en-US"/>
              </w:rPr>
            </w:pPr>
            <w:r w:rsidRPr="003706EA">
              <w:rPr>
                <w:bCs/>
                <w:sz w:val="22"/>
                <w:szCs w:val="22"/>
                <w:lang w:val="ru-RU"/>
              </w:rPr>
              <w:t>Назва програми</w:t>
            </w:r>
          </w:p>
        </w:tc>
        <w:tc>
          <w:tcPr>
            <w:tcW w:w="1417"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jc w:val="center"/>
              <w:rPr>
                <w:bCs/>
                <w:lang w:val="ru-RU"/>
              </w:rPr>
            </w:pPr>
            <w:r w:rsidRPr="003706EA">
              <w:rPr>
                <w:bCs/>
                <w:sz w:val="22"/>
                <w:szCs w:val="22"/>
                <w:lang w:val="ru-RU"/>
              </w:rPr>
              <w:t>Термін реалізації</w:t>
            </w:r>
          </w:p>
        </w:tc>
      </w:tr>
      <w:tr w:rsidR="007A4E3D" w:rsidRPr="003706EA" w:rsidTr="006D5018">
        <w:trPr>
          <w:trHeight w:val="349"/>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1</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Програма розвитку інвестиційної діяльності в місті Ніжині на 2017-2019роки</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2017-2019</w:t>
            </w:r>
          </w:p>
        </w:tc>
      </w:tr>
      <w:tr w:rsidR="007A4E3D" w:rsidRPr="003706EA" w:rsidTr="006D5018">
        <w:trPr>
          <w:trHeight w:val="356"/>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2</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Програма реалізації громадського бюджету(бюджету участі) міста Ніжина на 2017-2021 роки</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2017-2021</w:t>
            </w:r>
          </w:p>
        </w:tc>
      </w:tr>
      <w:tr w:rsidR="007A4E3D" w:rsidRPr="003706EA" w:rsidTr="006D5018">
        <w:trPr>
          <w:trHeight w:val="332"/>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3</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 xml:space="preserve">Міська  Програма допризовної підготовки, виконання заходів з мобілізації та заходів по облаштуванню і утриманню полігону (майданчику) для проведення навчань, підготовки та перепідготовки громадян України на строкову військову службу та військову службу за контрактом, зборів особового складу роти охорони та загонів оборони міста Ніжина у 2018-2020роках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2018-2020</w:t>
            </w:r>
          </w:p>
        </w:tc>
      </w:tr>
      <w:tr w:rsidR="007A4E3D" w:rsidRPr="003706EA" w:rsidTr="006D5018">
        <w:trPr>
          <w:trHeight w:val="164"/>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4</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Міська цільова програма "Планові медичні огляди з метою ранньої діагностики захворювань, включаючи злоякісні новоутворення на 2017-2020 роки"</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2017-2020</w:t>
            </w:r>
          </w:p>
        </w:tc>
      </w:tr>
      <w:tr w:rsidR="007A4E3D" w:rsidRPr="003706EA" w:rsidTr="006D5018">
        <w:trPr>
          <w:trHeight w:val="213"/>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5</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Міська цільова соціальна програма  протидії ВІЛ-інфекції/СНІДу на 2017-2018 роки</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 xml:space="preserve">2017-2018  </w:t>
            </w:r>
          </w:p>
        </w:tc>
      </w:tr>
      <w:tr w:rsidR="007A4E3D" w:rsidRPr="003706EA" w:rsidTr="006D5018">
        <w:trPr>
          <w:trHeight w:val="235"/>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6</w:t>
            </w:r>
          </w:p>
        </w:tc>
        <w:tc>
          <w:tcPr>
            <w:tcW w:w="8836"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pStyle w:val="1"/>
              <w:spacing w:before="0" w:after="0"/>
              <w:rPr>
                <w:rFonts w:ascii="Times New Roman" w:hAnsi="Times New Roman" w:cs="Times New Roman"/>
                <w:b w:val="0"/>
                <w:sz w:val="22"/>
                <w:szCs w:val="22"/>
                <w:lang w:val="uk-UA"/>
              </w:rPr>
            </w:pPr>
            <w:r w:rsidRPr="003706EA">
              <w:rPr>
                <w:rFonts w:ascii="Times New Roman" w:hAnsi="Times New Roman" w:cs="Times New Roman"/>
                <w:b w:val="0"/>
                <w:sz w:val="22"/>
                <w:szCs w:val="22"/>
              </w:rPr>
              <w:t>Міська програма "Ніжин - дітям"на період до 2021 рр.</w:t>
            </w:r>
          </w:p>
        </w:tc>
        <w:tc>
          <w:tcPr>
            <w:tcW w:w="1417"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jc w:val="center"/>
              <w:rPr>
                <w:lang w:val="ru-RU"/>
              </w:rPr>
            </w:pPr>
            <w:r w:rsidRPr="003706EA">
              <w:rPr>
                <w:sz w:val="22"/>
                <w:szCs w:val="22"/>
                <w:lang w:val="ru-RU"/>
              </w:rPr>
              <w:t>2017-2021</w:t>
            </w:r>
          </w:p>
        </w:tc>
      </w:tr>
      <w:tr w:rsidR="007A4E3D" w:rsidRPr="003706EA" w:rsidTr="006D5018">
        <w:trPr>
          <w:trHeight w:val="158"/>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7</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Міська програма «Забезпечення рівних прав та можливостей жінок і чоловіків м.Ніжина» на 2017-2021 роки</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2017-2021 р.р.</w:t>
            </w:r>
          </w:p>
        </w:tc>
      </w:tr>
      <w:tr w:rsidR="007A4E3D" w:rsidRPr="003706EA" w:rsidTr="006D5018">
        <w:trPr>
          <w:trHeight w:val="361"/>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8</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Міська програма "Молодь Ніжина" на період  до 2020 року</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2017-2020</w:t>
            </w:r>
          </w:p>
        </w:tc>
      </w:tr>
      <w:tr w:rsidR="007A4E3D" w:rsidRPr="003706EA" w:rsidTr="006D5018">
        <w:trPr>
          <w:trHeight w:val="499"/>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9</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Міська програма підтримки багатодітних сімей на  2017 - 2021  роки</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2017-2021</w:t>
            </w:r>
          </w:p>
        </w:tc>
      </w:tr>
      <w:tr w:rsidR="007A4E3D" w:rsidRPr="003706EA" w:rsidTr="006D5018">
        <w:trPr>
          <w:trHeight w:val="250"/>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10</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Програма виплати стипендій обдарованій учнівській та студентській молоді міста на період до 2020 року</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2017-2020</w:t>
            </w:r>
          </w:p>
        </w:tc>
      </w:tr>
      <w:tr w:rsidR="007A4E3D" w:rsidRPr="003706EA" w:rsidTr="006D5018">
        <w:trPr>
          <w:trHeight w:val="250"/>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11</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Програма розвитку малого та  середнього  підприємництва  у м. Ніжині на 2017-2020 роки.</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2017-2020</w:t>
            </w:r>
          </w:p>
        </w:tc>
      </w:tr>
      <w:tr w:rsidR="007A4E3D" w:rsidRPr="003706EA" w:rsidTr="006D5018">
        <w:trPr>
          <w:trHeight w:val="404"/>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12</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 xml:space="preserve">Міська цільова Програма енергозбереження та енергоефективності КЛПЗ Ніжинський міський пологовий будинок на 2017-2019 роки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2017-2019</w:t>
            </w:r>
          </w:p>
        </w:tc>
      </w:tr>
      <w:tr w:rsidR="007A4E3D" w:rsidRPr="003706EA" w:rsidTr="006D5018">
        <w:trPr>
          <w:trHeight w:val="250"/>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13</w:t>
            </w:r>
          </w:p>
        </w:tc>
        <w:tc>
          <w:tcPr>
            <w:tcW w:w="8836"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rPr>
                <w:b/>
                <w:bCs/>
              </w:rPr>
            </w:pPr>
            <w:r w:rsidRPr="003706EA">
              <w:rPr>
                <w:sz w:val="22"/>
                <w:szCs w:val="22"/>
                <w:lang w:val="ru-RU"/>
              </w:rPr>
              <w:t>Програма національно-патріотичного виховання дітей та молоді м.Ніжина на 2018-2020роки</w:t>
            </w:r>
          </w:p>
        </w:tc>
        <w:tc>
          <w:tcPr>
            <w:tcW w:w="1417"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jc w:val="center"/>
              <w:rPr>
                <w:lang w:val="ru-RU"/>
              </w:rPr>
            </w:pPr>
            <w:r w:rsidRPr="003706EA">
              <w:rPr>
                <w:sz w:val="22"/>
                <w:szCs w:val="22"/>
                <w:lang w:val="ru-RU"/>
              </w:rPr>
              <w:t>2018-2020</w:t>
            </w:r>
          </w:p>
        </w:tc>
      </w:tr>
      <w:tr w:rsidR="007A4E3D" w:rsidRPr="003706EA" w:rsidTr="006D5018">
        <w:trPr>
          <w:trHeight w:val="250"/>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14</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 xml:space="preserve">Програма розвитку туризму на 2017 -2021 рр.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2017-2021</w:t>
            </w:r>
          </w:p>
        </w:tc>
      </w:tr>
      <w:tr w:rsidR="007A4E3D" w:rsidRPr="003706EA" w:rsidTr="006D5018">
        <w:trPr>
          <w:trHeight w:val="250"/>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15</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 xml:space="preserve">Цільова програма проведення археологічних досліджень в  місті Ніжин на 2017 – 2021 роки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2017-2021</w:t>
            </w:r>
          </w:p>
        </w:tc>
      </w:tr>
      <w:tr w:rsidR="007A4E3D" w:rsidRPr="003706EA" w:rsidTr="006D5018">
        <w:trPr>
          <w:trHeight w:val="499"/>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16</w:t>
            </w:r>
          </w:p>
        </w:tc>
        <w:tc>
          <w:tcPr>
            <w:tcW w:w="8836"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Цільова Програма розвитку Комплексної дитячо-юнацької спортивної школи Ніжинського  місцевого  осередку фізкультурно- спортивного товариства «Спартак» на 2018-2020 рік</w:t>
            </w:r>
          </w:p>
        </w:tc>
        <w:tc>
          <w:tcPr>
            <w:tcW w:w="1417"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jc w:val="center"/>
              <w:rPr>
                <w:lang w:val="ru-RU"/>
              </w:rPr>
            </w:pPr>
            <w:r w:rsidRPr="003706EA">
              <w:rPr>
                <w:sz w:val="22"/>
                <w:szCs w:val="22"/>
                <w:lang w:val="ru-RU"/>
              </w:rPr>
              <w:t>2018-2020</w:t>
            </w:r>
          </w:p>
        </w:tc>
      </w:tr>
      <w:tr w:rsidR="007A4E3D" w:rsidRPr="003706EA" w:rsidTr="006D5018">
        <w:trPr>
          <w:trHeight w:val="201"/>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17</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Міська цільова програма розвитку водного господарства на період до 2021року</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2013-2021</w:t>
            </w:r>
          </w:p>
        </w:tc>
      </w:tr>
      <w:tr w:rsidR="007A4E3D" w:rsidRPr="003706EA" w:rsidTr="006D5018">
        <w:trPr>
          <w:trHeight w:val="257"/>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18</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Міська  Комплексна програма  профілактики правопорушень на період 2016-2018 років "Правопорядок"</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2016-2018</w:t>
            </w:r>
          </w:p>
        </w:tc>
      </w:tr>
      <w:tr w:rsidR="007A4E3D" w:rsidRPr="003706EA" w:rsidTr="006D5018">
        <w:trPr>
          <w:trHeight w:val="511"/>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19</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Міська цільова Програма оснащення медичною технікою та виробами медичного призначення 2018-2020рр.</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2018-2020</w:t>
            </w:r>
          </w:p>
        </w:tc>
      </w:tr>
      <w:tr w:rsidR="007A4E3D" w:rsidRPr="003706EA" w:rsidTr="006D5018">
        <w:trPr>
          <w:trHeight w:val="582"/>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20</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 xml:space="preserve">Міська цільова Програма енергозбереження та енергоефективності  КЛПЗ «Ніжинська центральна міська лікарня ім.М.Галицького» на 2018-2020рік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2018-2020</w:t>
            </w:r>
          </w:p>
        </w:tc>
      </w:tr>
      <w:tr w:rsidR="007A4E3D" w:rsidRPr="003706EA" w:rsidTr="006D5018">
        <w:trPr>
          <w:trHeight w:val="706"/>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21</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Міська Програма забезпечення житлом дітей-сиріт, дітей, позбавлених батьківського піклування, та осіб з їх числа на 2016-2020 роки</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2016-2020</w:t>
            </w:r>
          </w:p>
        </w:tc>
      </w:tr>
      <w:tr w:rsidR="007A4E3D" w:rsidRPr="003706EA" w:rsidTr="006D5018">
        <w:trPr>
          <w:trHeight w:val="422"/>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22</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Міська цільова Програма енергозбереження та енергоефективності на 2016-2020 роки (управління культури і туризму Ніжинської міської ради)</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2016-2020</w:t>
            </w:r>
          </w:p>
        </w:tc>
      </w:tr>
      <w:tr w:rsidR="007A4E3D" w:rsidRPr="003706EA" w:rsidTr="006D5018">
        <w:trPr>
          <w:trHeight w:val="534"/>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23</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Міська   Програма забезпечення службовим житлом лікарів Ніжинської ЦМЛ ім.М.Галицького та Ніжинського міського ЦПМСД на 2017-2019роки.</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2017-2019</w:t>
            </w:r>
          </w:p>
        </w:tc>
      </w:tr>
      <w:tr w:rsidR="007A4E3D" w:rsidRPr="003706EA" w:rsidTr="006D5018">
        <w:trPr>
          <w:trHeight w:val="534"/>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24</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Програма енергозбереження  та  енергоефективності Комунального  закладу  Міського центру фізичного  здоров’я "Спорт  для всіх" Ніжинської міської ради на 2017-2020р.</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2017-2020</w:t>
            </w:r>
          </w:p>
        </w:tc>
      </w:tr>
      <w:tr w:rsidR="007A4E3D" w:rsidRPr="003706EA" w:rsidTr="006D5018">
        <w:trPr>
          <w:trHeight w:val="528"/>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25</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Міська цільова програма «Збереження та відновлення меморіальних пам’яток періоду Великої Вітчизняної війни 1941-1945 років у м. Ніжині на 2014-2019 роки»</w:t>
            </w:r>
          </w:p>
        </w:tc>
        <w:tc>
          <w:tcPr>
            <w:tcW w:w="1417"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jc w:val="center"/>
              <w:rPr>
                <w:lang w:val="ru-RU"/>
              </w:rPr>
            </w:pPr>
            <w:r w:rsidRPr="003706EA">
              <w:rPr>
                <w:sz w:val="22"/>
                <w:szCs w:val="22"/>
                <w:lang w:val="ru-RU"/>
              </w:rPr>
              <w:t>2014-2019</w:t>
            </w:r>
          </w:p>
        </w:tc>
      </w:tr>
      <w:tr w:rsidR="007A4E3D" w:rsidRPr="003706EA" w:rsidTr="006D5018">
        <w:trPr>
          <w:trHeight w:val="250"/>
        </w:trPr>
        <w:tc>
          <w:tcPr>
            <w:tcW w:w="10803" w:type="dxa"/>
            <w:gridSpan w:val="3"/>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jc w:val="center"/>
              <w:rPr>
                <w:b/>
                <w:bCs/>
                <w:lang w:val="ru-RU"/>
              </w:rPr>
            </w:pPr>
            <w:r w:rsidRPr="003706EA">
              <w:rPr>
                <w:b/>
                <w:bCs/>
                <w:sz w:val="22"/>
                <w:szCs w:val="22"/>
                <w:lang w:val="ru-RU"/>
              </w:rPr>
              <w:t>Проекти, які планується затвердити у 2019 році</w:t>
            </w:r>
          </w:p>
        </w:tc>
      </w:tr>
      <w:tr w:rsidR="007A4E3D" w:rsidRPr="003706EA" w:rsidTr="006D5018">
        <w:trPr>
          <w:trHeight w:val="193"/>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1</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Міська   Програма забезпечення службовим житлом лікарів Ніжинської ЦМЛ ім.М.Галицького та Ніжинського міського ЦПМСД на 2017-2019роки.</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2017-2019</w:t>
            </w:r>
          </w:p>
        </w:tc>
      </w:tr>
      <w:tr w:rsidR="007A4E3D" w:rsidRPr="003706EA" w:rsidTr="006D5018">
        <w:trPr>
          <w:trHeight w:val="193"/>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2</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Міська цільова Програма імунопрофілактики інфекційних захворювань за епідемічними </w:t>
            </w:r>
            <w:r w:rsidRPr="003706EA">
              <w:rPr>
                <w:sz w:val="22"/>
                <w:szCs w:val="22"/>
                <w:lang w:val="ru-RU"/>
              </w:rPr>
              <w:lastRenderedPageBreak/>
              <w:t xml:space="preserve">показниками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lastRenderedPageBreak/>
              <w:t>2 019р.</w:t>
            </w:r>
          </w:p>
        </w:tc>
      </w:tr>
      <w:tr w:rsidR="007A4E3D" w:rsidRPr="003706EA" w:rsidTr="006D5018">
        <w:trPr>
          <w:trHeight w:val="499"/>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3</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 xml:space="preserve">Міська цільова Програма  оснащення медичною технікою та виробами медичного призначення  2018-2020 рр.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2018-2020</w:t>
            </w:r>
          </w:p>
        </w:tc>
      </w:tr>
      <w:tr w:rsidR="007A4E3D" w:rsidRPr="003706EA" w:rsidTr="006D5018">
        <w:trPr>
          <w:trHeight w:val="247"/>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4</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Міська цільова соціальна програма «Енергозбереження та енергоефективності КЛПЗ «Ніжинської центральної міської лікарні ім.М.Галицького»на 2018- 2020 рік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2018-2020</w:t>
            </w:r>
          </w:p>
        </w:tc>
      </w:tr>
      <w:tr w:rsidR="007A4E3D" w:rsidRPr="003706EA" w:rsidTr="006D5018">
        <w:trPr>
          <w:trHeight w:val="198"/>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5</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 xml:space="preserve">Міська цільова соціальна програма протидії ВІЛ-інфекції/СНІДу на 2019 рік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447"/>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6</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Міська  цільова програма «Забезпечення централізованих заходів з лікування хворих на цукровий  діабет» на  2019р.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225"/>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7</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Міська Програма медичного забезпечення дітей у разі стаціонарного лікування  на  2019р.</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188"/>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8</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 xml:space="preserve">Міська  цільова програма «Турбота»   на  2019 рік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193"/>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9</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Міська програма підтримки багатодітних сімей на  2017 - 2021 роки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 xml:space="preserve">2017-2021 </w:t>
            </w:r>
          </w:p>
        </w:tc>
      </w:tr>
      <w:tr w:rsidR="007A4E3D" w:rsidRPr="003706EA" w:rsidTr="006D5018">
        <w:trPr>
          <w:trHeight w:val="250"/>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10</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Міська програма "Ніжин - дітям" на період до 2021 рр.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 xml:space="preserve">2017-2021 </w:t>
            </w:r>
          </w:p>
        </w:tc>
      </w:tr>
      <w:tr w:rsidR="007A4E3D" w:rsidRPr="003706EA" w:rsidTr="006D5018">
        <w:trPr>
          <w:trHeight w:val="250"/>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11</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 xml:space="preserve"> Програма соціальної підтримки сімей, дітей та молоді на 2019рік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410"/>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12</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Програма з енергозбереження  та енергоефективності у Ніжинському  міському центрі соціальних служб для сім"ї, дітей та молоді на 2019р.</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250"/>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13</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Міська програма "Молодь Ніжина" на період  до 2020 року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2017-2020</w:t>
            </w:r>
          </w:p>
        </w:tc>
      </w:tr>
      <w:tr w:rsidR="007A4E3D" w:rsidRPr="003706EA" w:rsidTr="006D5018">
        <w:trPr>
          <w:trHeight w:val="250"/>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14</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Міська програма «Забезпечення рівних прав та можливостей жінок і чоловіків м.Ніжина» на 2017-2021 роки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2017-2021</w:t>
            </w:r>
          </w:p>
        </w:tc>
      </w:tr>
      <w:tr w:rsidR="007A4E3D" w:rsidRPr="003706EA" w:rsidTr="006D5018">
        <w:trPr>
          <w:trHeight w:val="250"/>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15</w:t>
            </w:r>
          </w:p>
        </w:tc>
        <w:tc>
          <w:tcPr>
            <w:tcW w:w="8836" w:type="dxa"/>
            <w:tcBorders>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Програма виплати стипендій обдарованій учнівській та студентській молоді міста на період до 2020 року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 xml:space="preserve">2017-2020 </w:t>
            </w:r>
          </w:p>
        </w:tc>
      </w:tr>
      <w:tr w:rsidR="007A4E3D" w:rsidRPr="003706EA" w:rsidTr="006D5018">
        <w:trPr>
          <w:trHeight w:val="250"/>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16</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Програма з управління комунальним майном міста Ніжина на 2019рік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189"/>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17</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МІСЬКА ПРОГРАМА забезпечення житлом дітей-сиріт,дітей, позбавлених батьківського піклування, та осіб з їх числа на 2016-2020 роки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2016-2020</w:t>
            </w:r>
          </w:p>
        </w:tc>
      </w:tr>
      <w:tr w:rsidR="007A4E3D" w:rsidRPr="003706EA" w:rsidTr="006D5018">
        <w:trPr>
          <w:trHeight w:val="250"/>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18</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Міська програма реалізації повноважень міської ради у галузі земельних відносин на 2019 рік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352"/>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19</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Програма розвитку малого та  середнього  підприємництва  у м. Ніжині на 2017-2020 роки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2017-2020</w:t>
            </w:r>
          </w:p>
        </w:tc>
      </w:tr>
      <w:tr w:rsidR="007A4E3D" w:rsidRPr="003706EA" w:rsidTr="006D5018">
        <w:trPr>
          <w:trHeight w:val="132"/>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20</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 xml:space="preserve">Міська цільова програма заходів з відзначення державних та професійних свят, ювілейних та святкових дат, відзначення осіб, які зробили вагомий внесок у розвиток міста Ніжина, здійснення представницьких та інших заходів на 2019рік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250"/>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21</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Програма юридичного обслуговування Ніжинської міської ради та виконавчого комітету Ніжинської міської ради на 2019рік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348"/>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22</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 xml:space="preserve">Міська цільова програма з виконання власних повноважень Ніжинської міської ради на 2019рік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346"/>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23</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Програма висвітлення діяльності  Ніжинської міської ради,її виконавчих органів, міського голови, посадових осіб та депутатів у 2019році</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187"/>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24</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Програма розвитку інвестиційної діяльності в місті Ніжині на 2017-2019 роки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2017-2019</w:t>
            </w:r>
          </w:p>
        </w:tc>
      </w:tr>
      <w:tr w:rsidR="007A4E3D" w:rsidRPr="003706EA" w:rsidTr="006D5018">
        <w:trPr>
          <w:trHeight w:val="280"/>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25</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Програма реалізації громадського бюджету(бюджету участі) міста Ніжина на 2017-2021 роки</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2017-2021</w:t>
            </w:r>
          </w:p>
        </w:tc>
      </w:tr>
      <w:tr w:rsidR="007A4E3D" w:rsidRPr="003706EA" w:rsidTr="006D5018">
        <w:trPr>
          <w:trHeight w:val="194"/>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26</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 xml:space="preserve">Міська Програма допризовної підготовки, виконання заходів з мобілізації та заходів по облаштуванню і утриманню полігону (майданчику) для проведення навчань, підготовки та перепідготовки громадян України на строкову військову та військову службуслужбу за контрактом, зборів особового складу роти охорони та загонів оборони міста Ніжина  у 2018-2020 роках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2018-2020</w:t>
            </w:r>
          </w:p>
        </w:tc>
      </w:tr>
      <w:tr w:rsidR="007A4E3D" w:rsidRPr="003706EA" w:rsidTr="006D5018">
        <w:trPr>
          <w:trHeight w:val="240"/>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27</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Програма  національно -  патриотичного виховання дітей та  молоді м. Ніжина на 2018-2020 роки</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2018-2020</w:t>
            </w:r>
          </w:p>
        </w:tc>
      </w:tr>
      <w:tr w:rsidR="007A4E3D" w:rsidRPr="003706EA" w:rsidTr="006D5018">
        <w:trPr>
          <w:trHeight w:val="510"/>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28</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Міська програма по підтримці випускників закладів загальної середньої освіти, які отримали 200 і більше балів за результатами зовнішнього незалежного оцінювання у 2019 році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518"/>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29</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Програма  «Соціальний  захист  учнів закладів загальної середньої освіти м. Ніжина  шляхом організації гарячого харчування у 2019році»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456"/>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30</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Програма енергозбереження та енергоефективності  у навчальних закладах Управління освіти Ніжинської міської ради Чернігівської області на  2019рік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422"/>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31</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 xml:space="preserve">Програма розвитку фізичної культури та спорту, фінансової підтримки кращих спортсменів та покращення матеріально-технічної спортивної бази міста на 2019 рік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462"/>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32</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 xml:space="preserve">Програма енергозбереження  та  енергоефективності Комунального  заклада  Міського центру фізичного  здоров’я "Спорт  для всіх" Ніжинської міської ради на 2017-2020р.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2017-2020</w:t>
            </w:r>
          </w:p>
        </w:tc>
      </w:tr>
      <w:tr w:rsidR="007A4E3D" w:rsidRPr="003706EA" w:rsidTr="006D5018">
        <w:trPr>
          <w:trHeight w:val="466"/>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33</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Цільова Програма  розвитку Комплексної дитячо-юнацької спортивної школи Ніжинського  </w:t>
            </w:r>
            <w:r w:rsidRPr="003706EA">
              <w:rPr>
                <w:sz w:val="22"/>
                <w:szCs w:val="22"/>
                <w:lang w:val="ru-RU"/>
              </w:rPr>
              <w:lastRenderedPageBreak/>
              <w:t xml:space="preserve">місцевого  осередку фізкультурно- спортивного товариства "Спартак" на 2018-2020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lastRenderedPageBreak/>
              <w:t>2018-2020</w:t>
            </w:r>
          </w:p>
        </w:tc>
      </w:tr>
      <w:tr w:rsidR="007A4E3D" w:rsidRPr="003706EA" w:rsidTr="006D5018">
        <w:trPr>
          <w:trHeight w:val="250"/>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34</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 xml:space="preserve">Міська програма громадських оплачуваних робіт на 2019рік.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499"/>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35</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Міська цільова Програма з надання пільг на оплату житлово – комунальних та інших послуг на 2019 рік (з.ф.)</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341"/>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36</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Міська  цільова Програма підтримки діяльності Ніжинської міської організації ветеранів України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397"/>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37</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Програма юридичного обслуговування управління праці та соціального захисту населення Ніжинської міської ради Чернігівської області на 2019рік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478"/>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38</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 xml:space="preserve">Програма з енергозбереження та енергоефективності у Центрі комплексної реабілітації для  дітей з інвалідністю «Віра» Ніжинської міської ради на 2019рік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274"/>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39</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Міська цільова програма  з енергозбереження та енергоефективності у Територіальному центрі соціального обслуговування ( надання соціальних послуг)  Ніжинської міської ради Чернігівської області на 2019рік</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250"/>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40</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 xml:space="preserve">Програма  розвитку культури, мистецтва і  охорони культурної спадщини на  2019 рік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264"/>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41</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Програма розвитку туризму на 2017 -2021 рр.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2017-2021</w:t>
            </w:r>
          </w:p>
        </w:tc>
      </w:tr>
      <w:tr w:rsidR="007A4E3D" w:rsidRPr="003706EA" w:rsidTr="006D5018">
        <w:trPr>
          <w:trHeight w:val="265"/>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42</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 xml:space="preserve">Цільова програма проведення археологічних досліджень в  місті Ніжин на 2017 – 2021 роки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2017-2021</w:t>
            </w:r>
          </w:p>
        </w:tc>
      </w:tr>
      <w:tr w:rsidR="007A4E3D" w:rsidRPr="003706EA" w:rsidTr="006D5018">
        <w:trPr>
          <w:trHeight w:val="309"/>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43</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 xml:space="preserve">Міська цільова Програма енергозбереження та енергоефективності на 2016-2020 роки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2016-2020</w:t>
            </w:r>
          </w:p>
        </w:tc>
      </w:tr>
      <w:tr w:rsidR="007A4E3D" w:rsidRPr="003706EA" w:rsidTr="006D5018">
        <w:trPr>
          <w:trHeight w:val="258"/>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44</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Міська цільова програма "Реконструкція та розвиток кладовищ міста на 2019 р."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204"/>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45</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Міська цільова програма розвитку водного господарства на період до 2021 року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2013-2021</w:t>
            </w:r>
          </w:p>
        </w:tc>
      </w:tr>
      <w:tr w:rsidR="007A4E3D" w:rsidRPr="003706EA" w:rsidTr="006D5018">
        <w:trPr>
          <w:trHeight w:val="172"/>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46</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Міська цільова Програма «Удосконалення системи поводження з твердими побутовими відходами м. Ніжина, розвитку та збереження зелених насаджень на 2019рік"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283"/>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47</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Міська цільова Програма «Контролю за утриманням домашніх тварин та регулювання чисельності безпритульних тварин гуманними методами на  2019рік»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213"/>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48</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Міська цільова програма «Розвитку комунального підприємства «Ніжинське управління водопровідно-каналізаційного господарства» на 2019рік»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326"/>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49</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МЦП оснащення  вузлами  комерційного обліку холодної води багатоквартирні житлові будинки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250"/>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50</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Програма  підвищення енергоефективності  та енергозбереження в житлово-комунальному господарстві міста Ніжин на 2019рік»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213"/>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51</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Міська цільова програма розвитку цивільного захисту м.Ніжина на 2019 рік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258"/>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52</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 xml:space="preserve">Міська Програма   забезпечення пожежної безпеки м.Ніжина на 2019рік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233"/>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53</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Міська програми  з  охорони життя  людей  на  водних  об’єктах м. Ніжина  на  2019рік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179"/>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54</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Міська цільова програма «Охорона навколишнього природного середовища м. Ніжина»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426"/>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55</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Міська цільова Програма  «Юридичного обслуговування управління житлово-комунального господарства та будівництва Ніжинської міської ради  на 2019 рік.»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249"/>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56</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Програма капітального ремонту житлового фонду м.Ніжин на 2019 рік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195"/>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57</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Міська цільова Програма "Розвитку та фінансової підтримки комунальних підприємств м.Ніжина»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426"/>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58</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Міська цільова Програма "Сприяння створенню та забезпечення функціонування об’єднань співвласників багатоквартирних будинків у м. Ніжині на 2019рік"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249"/>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59</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Міська цільова програма  "Забезпечення функціонування громадських вбиралень на 2019р."</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426"/>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60</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Міська цільова програма "Збереження та відновлення меморіальних пам’яток періоду Великої Вітчизняної війни 1941-1945 років у м. Ніжині на 2014-2019 роки"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2014-2019</w:t>
            </w:r>
          </w:p>
        </w:tc>
      </w:tr>
      <w:tr w:rsidR="007A4E3D" w:rsidRPr="003706EA" w:rsidTr="006D5018">
        <w:trPr>
          <w:trHeight w:val="306"/>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61</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 xml:space="preserve">Міська цільова Програма «Реставрація пам’яток архітектури  м. Ніжина в 2019 р.»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426"/>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62</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Міська програма "Розробка схем та проектних рішень масового застосування та детального планування на 2019рік"</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255"/>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63</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355475">
            <w:pPr>
              <w:jc w:val="both"/>
              <w:rPr>
                <w:lang w:val="ru-RU"/>
              </w:rPr>
            </w:pPr>
            <w:r w:rsidRPr="003706EA">
              <w:rPr>
                <w:sz w:val="22"/>
                <w:szCs w:val="22"/>
                <w:lang w:val="ru-RU"/>
              </w:rPr>
              <w:t>Міська цільова програма "Забезпечення кор</w:t>
            </w:r>
            <w:r w:rsidR="00355475">
              <w:rPr>
                <w:sz w:val="22"/>
                <w:szCs w:val="22"/>
                <w:lang w:val="ru-RU"/>
              </w:rPr>
              <w:t>и</w:t>
            </w:r>
            <w:r w:rsidRPr="003706EA">
              <w:rPr>
                <w:sz w:val="22"/>
                <w:szCs w:val="22"/>
                <w:lang w:val="ru-RU"/>
              </w:rPr>
              <w:t>гування Генерального плану забудови міста Ніжина "</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213"/>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64</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Міська програма "Розвиток безпеки  дорожнього руху в м. Ніжині на 2019рік"</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186"/>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65</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Міська  цільова соціальна програма протидії захворюванню на  туберкульоз    на  2019 рік</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426"/>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66</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rPr>
                <w:lang w:val="ru-RU"/>
              </w:rPr>
            </w:pPr>
            <w:r w:rsidRPr="003706EA">
              <w:rPr>
                <w:sz w:val="22"/>
                <w:szCs w:val="22"/>
                <w:lang w:val="ru-RU"/>
              </w:rPr>
              <w:t>МІСЬКА ЦІЛЬОВА  ПРОГРАМА "Забезпечення  інвалідів,  дітей-інвалідів технічними засобами для використання в побутових умовах   на 2019 рік"</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r w:rsidR="007A4E3D" w:rsidRPr="003706EA" w:rsidTr="006D5018">
        <w:trPr>
          <w:trHeight w:val="252"/>
        </w:trPr>
        <w:tc>
          <w:tcPr>
            <w:tcW w:w="550" w:type="dxa"/>
            <w:tcBorders>
              <w:top w:val="single" w:sz="6" w:space="0" w:color="auto"/>
              <w:left w:val="single" w:sz="6" w:space="0" w:color="auto"/>
              <w:bottom w:val="single" w:sz="6" w:space="0" w:color="auto"/>
              <w:right w:val="single" w:sz="6" w:space="0" w:color="auto"/>
            </w:tcBorders>
          </w:tcPr>
          <w:p w:rsidR="007A4E3D" w:rsidRPr="003706EA" w:rsidRDefault="007A4E3D" w:rsidP="006D5018">
            <w:pPr>
              <w:autoSpaceDE w:val="0"/>
              <w:autoSpaceDN w:val="0"/>
              <w:adjustRightInd w:val="0"/>
              <w:rPr>
                <w:lang w:val="ru-RU"/>
              </w:rPr>
            </w:pPr>
            <w:r w:rsidRPr="003706EA">
              <w:rPr>
                <w:sz w:val="22"/>
                <w:szCs w:val="22"/>
                <w:lang w:val="ru-RU"/>
              </w:rPr>
              <w:t>67</w:t>
            </w:r>
          </w:p>
        </w:tc>
        <w:tc>
          <w:tcPr>
            <w:tcW w:w="8836"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both"/>
              <w:rPr>
                <w:lang w:val="ru-RU"/>
              </w:rPr>
            </w:pPr>
            <w:r w:rsidRPr="003706EA">
              <w:rPr>
                <w:sz w:val="22"/>
                <w:szCs w:val="22"/>
                <w:lang w:val="ru-RU"/>
              </w:rPr>
              <w:t>Програма  медичного забезпечення хворих на 2019 рік</w:t>
            </w:r>
          </w:p>
        </w:tc>
        <w:tc>
          <w:tcPr>
            <w:tcW w:w="1417" w:type="dxa"/>
            <w:tcBorders>
              <w:top w:val="single" w:sz="6" w:space="0" w:color="auto"/>
              <w:left w:val="single" w:sz="6" w:space="0" w:color="auto"/>
              <w:bottom w:val="single" w:sz="6" w:space="0" w:color="auto"/>
              <w:right w:val="single" w:sz="6" w:space="0" w:color="auto"/>
            </w:tcBorders>
            <w:vAlign w:val="center"/>
          </w:tcPr>
          <w:p w:rsidR="007A4E3D" w:rsidRPr="003706EA" w:rsidRDefault="007A4E3D" w:rsidP="006D5018">
            <w:pPr>
              <w:jc w:val="center"/>
              <w:rPr>
                <w:lang w:val="ru-RU"/>
              </w:rPr>
            </w:pPr>
            <w:r w:rsidRPr="003706EA">
              <w:rPr>
                <w:sz w:val="22"/>
                <w:szCs w:val="22"/>
                <w:lang w:val="ru-RU"/>
              </w:rPr>
              <w:t>2 019р.</w:t>
            </w:r>
          </w:p>
        </w:tc>
      </w:tr>
    </w:tbl>
    <w:p w:rsidR="007A4E3D" w:rsidRPr="003706EA" w:rsidRDefault="007A4E3D" w:rsidP="007A4E3D">
      <w:pPr>
        <w:tabs>
          <w:tab w:val="left" w:pos="1080"/>
        </w:tabs>
        <w:ind w:firstLine="709"/>
        <w:jc w:val="both"/>
        <w:rPr>
          <w:sz w:val="22"/>
          <w:szCs w:val="22"/>
        </w:rPr>
      </w:pPr>
    </w:p>
    <w:p w:rsidR="007A4E3D" w:rsidRPr="003706EA" w:rsidRDefault="007A4E3D" w:rsidP="007A4E3D">
      <w:pPr>
        <w:tabs>
          <w:tab w:val="left" w:pos="1080"/>
        </w:tabs>
        <w:ind w:firstLine="709"/>
        <w:jc w:val="both"/>
        <w:rPr>
          <w:sz w:val="22"/>
          <w:szCs w:val="22"/>
        </w:rPr>
      </w:pPr>
    </w:p>
    <w:p w:rsidR="007A4E3D" w:rsidRPr="003706EA" w:rsidRDefault="007A4E3D" w:rsidP="007A4E3D">
      <w:pPr>
        <w:tabs>
          <w:tab w:val="left" w:pos="1080"/>
        </w:tabs>
        <w:ind w:firstLine="709"/>
        <w:jc w:val="both"/>
        <w:rPr>
          <w:sz w:val="22"/>
          <w:szCs w:val="22"/>
        </w:rPr>
      </w:pPr>
    </w:p>
    <w:p w:rsidR="007A4E3D" w:rsidRPr="003706EA" w:rsidRDefault="007A4E3D" w:rsidP="007A4E3D">
      <w:pPr>
        <w:tabs>
          <w:tab w:val="left" w:pos="1080"/>
        </w:tabs>
        <w:ind w:firstLine="709"/>
        <w:jc w:val="both"/>
        <w:rPr>
          <w:sz w:val="22"/>
          <w:szCs w:val="22"/>
        </w:rPr>
      </w:pPr>
    </w:p>
    <w:p w:rsidR="007A4E3D" w:rsidRDefault="007A4E3D" w:rsidP="007A4E3D">
      <w:pPr>
        <w:tabs>
          <w:tab w:val="left" w:pos="1080"/>
        </w:tabs>
        <w:ind w:firstLine="709"/>
        <w:jc w:val="both"/>
      </w:pPr>
    </w:p>
    <w:p w:rsidR="007A4E3D" w:rsidRDefault="007A4E3D" w:rsidP="007A4E3D">
      <w:pPr>
        <w:tabs>
          <w:tab w:val="left" w:pos="1080"/>
        </w:tabs>
        <w:jc w:val="both"/>
        <w:sectPr w:rsidR="007A4E3D" w:rsidSect="006D5018">
          <w:pgSz w:w="11906" w:h="16838"/>
          <w:pgMar w:top="567" w:right="567" w:bottom="567" w:left="851" w:header="709" w:footer="709" w:gutter="0"/>
          <w:cols w:space="708"/>
          <w:vAlign w:val="bottom"/>
          <w:docGrid w:linePitch="360"/>
        </w:sectPr>
      </w:pPr>
    </w:p>
    <w:p w:rsidR="002B74F4" w:rsidRPr="002B74F4" w:rsidRDefault="006C1BB5" w:rsidP="007A4E3D">
      <w:pPr>
        <w:jc w:val="center"/>
        <w:rPr>
          <w:bCs/>
        </w:rPr>
      </w:pPr>
      <w:r>
        <w:rPr>
          <w:bCs/>
        </w:rPr>
        <w:lastRenderedPageBreak/>
        <w:t xml:space="preserve">                                                                                                                                                                    </w:t>
      </w:r>
      <w:r w:rsidR="002B74F4" w:rsidRPr="002B74F4">
        <w:rPr>
          <w:bCs/>
        </w:rPr>
        <w:t>Додаток 3</w:t>
      </w:r>
    </w:p>
    <w:p w:rsidR="007A4E3D" w:rsidRPr="00EB483C" w:rsidRDefault="007A4E3D" w:rsidP="007A4E3D">
      <w:pPr>
        <w:jc w:val="center"/>
        <w:rPr>
          <w:b/>
          <w:bCs/>
          <w:sz w:val="32"/>
          <w:szCs w:val="32"/>
          <w:u w:val="single"/>
        </w:rPr>
      </w:pPr>
      <w:r w:rsidRPr="00EB483C">
        <w:rPr>
          <w:b/>
          <w:bCs/>
          <w:sz w:val="32"/>
          <w:szCs w:val="32"/>
          <w:u w:val="single"/>
        </w:rPr>
        <w:t>Пріоритетні об’єкти, які доцільно фінансувати із залученням коштів державного, місцевих бюджетів, коштів інвесторів та благодійної допомоги</w:t>
      </w:r>
      <w:r w:rsidR="00012312">
        <w:rPr>
          <w:b/>
          <w:bCs/>
          <w:sz w:val="32"/>
          <w:szCs w:val="32"/>
          <w:u w:val="single"/>
        </w:rPr>
        <w:t xml:space="preserve">  </w:t>
      </w:r>
      <w:r w:rsidRPr="00EB483C">
        <w:rPr>
          <w:b/>
          <w:bCs/>
          <w:sz w:val="32"/>
          <w:szCs w:val="32"/>
          <w:u w:val="single"/>
        </w:rPr>
        <w:t>м. Ніжин</w:t>
      </w:r>
    </w:p>
    <w:p w:rsidR="007A4E3D" w:rsidRPr="00EB483C" w:rsidRDefault="007A4E3D" w:rsidP="007A4E3D">
      <w:pPr>
        <w:suppressAutoHyphens/>
        <w:jc w:val="center"/>
        <w:rPr>
          <w:rFonts w:eastAsia="Verdana"/>
          <w:i/>
          <w:iCs/>
          <w:kern w:val="1"/>
        </w:rPr>
      </w:pPr>
      <w:r w:rsidRPr="00EB483C">
        <w:rPr>
          <w:rFonts w:eastAsia="Verdana"/>
          <w:i/>
          <w:iCs/>
          <w:kern w:val="1"/>
        </w:rPr>
        <w:t xml:space="preserve">  тис.грн.</w:t>
      </w:r>
    </w:p>
    <w:tbl>
      <w:tblPr>
        <w:tblW w:w="15593"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028"/>
        <w:gridCol w:w="1378"/>
        <w:gridCol w:w="2399"/>
        <w:gridCol w:w="1240"/>
        <w:gridCol w:w="1241"/>
        <w:gridCol w:w="1378"/>
        <w:gridCol w:w="1378"/>
        <w:gridCol w:w="1104"/>
        <w:gridCol w:w="2447"/>
      </w:tblGrid>
      <w:tr w:rsidR="007A4E3D" w:rsidRPr="00EB483C" w:rsidTr="005B730D">
        <w:trPr>
          <w:trHeight w:val="588"/>
          <w:tblHeader/>
        </w:trPr>
        <w:tc>
          <w:tcPr>
            <w:tcW w:w="3028" w:type="dxa"/>
            <w:vMerge w:val="restart"/>
            <w:tcBorders>
              <w:top w:val="single" w:sz="4" w:space="0" w:color="auto"/>
              <w:left w:val="single" w:sz="4" w:space="0" w:color="auto"/>
              <w:right w:val="single" w:sz="4" w:space="0" w:color="auto"/>
            </w:tcBorders>
            <w:vAlign w:val="center"/>
          </w:tcPr>
          <w:p w:rsidR="007A4E3D" w:rsidRPr="002B74F4" w:rsidRDefault="007A4E3D" w:rsidP="007A4E3D">
            <w:pPr>
              <w:suppressAutoHyphens/>
              <w:ind w:left="4"/>
              <w:jc w:val="center"/>
              <w:rPr>
                <w:rFonts w:eastAsia="Verdana"/>
                <w:b/>
                <w:bCs/>
                <w:kern w:val="1"/>
                <w:sz w:val="20"/>
              </w:rPr>
            </w:pPr>
          </w:p>
          <w:p w:rsidR="007A4E3D" w:rsidRPr="00EB483C" w:rsidRDefault="007A4E3D" w:rsidP="007A4E3D">
            <w:pPr>
              <w:suppressAutoHyphens/>
              <w:ind w:left="4"/>
              <w:jc w:val="center"/>
              <w:rPr>
                <w:rFonts w:eastAsia="Verdana"/>
                <w:b/>
                <w:bCs/>
                <w:kern w:val="1"/>
                <w:sz w:val="20"/>
                <w:lang w:val="ru-RU"/>
              </w:rPr>
            </w:pPr>
            <w:r w:rsidRPr="00EB483C">
              <w:rPr>
                <w:rFonts w:eastAsia="Verdana"/>
                <w:b/>
                <w:bCs/>
                <w:kern w:val="1"/>
                <w:sz w:val="20"/>
                <w:lang w:val="ru-RU"/>
              </w:rPr>
              <w:t>Найменування об’єкта та його місцезнаходження</w:t>
            </w:r>
          </w:p>
        </w:tc>
        <w:tc>
          <w:tcPr>
            <w:tcW w:w="1378" w:type="dxa"/>
            <w:vMerge w:val="restart"/>
            <w:tcBorders>
              <w:top w:val="single" w:sz="4" w:space="0" w:color="auto"/>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r w:rsidRPr="00EB483C">
              <w:rPr>
                <w:rFonts w:eastAsia="Verdana"/>
                <w:b/>
                <w:bCs/>
                <w:kern w:val="1"/>
                <w:sz w:val="20"/>
                <w:lang w:val="ru-RU"/>
              </w:rPr>
              <w:t>Рік початку і закінчення будівництва</w:t>
            </w:r>
          </w:p>
        </w:tc>
        <w:tc>
          <w:tcPr>
            <w:tcW w:w="2399" w:type="dxa"/>
            <w:vMerge w:val="restart"/>
            <w:tcBorders>
              <w:top w:val="single" w:sz="4" w:space="0" w:color="auto"/>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r w:rsidRPr="00EB483C">
              <w:rPr>
                <w:rFonts w:eastAsia="Verdana"/>
                <w:b/>
                <w:bCs/>
                <w:kern w:val="1"/>
                <w:sz w:val="20"/>
                <w:lang w:val="ru-RU"/>
              </w:rPr>
              <w:t>Проектна потужність, відповідних одиниць</w:t>
            </w:r>
          </w:p>
        </w:tc>
        <w:tc>
          <w:tcPr>
            <w:tcW w:w="2481" w:type="dxa"/>
            <w:gridSpan w:val="2"/>
            <w:tcBorders>
              <w:top w:val="single" w:sz="4" w:space="0" w:color="auto"/>
              <w:left w:val="single" w:sz="4" w:space="0" w:color="auto"/>
              <w:bottom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r w:rsidRPr="00EB483C">
              <w:rPr>
                <w:rFonts w:eastAsia="Verdana"/>
                <w:b/>
                <w:bCs/>
                <w:kern w:val="1"/>
                <w:sz w:val="20"/>
                <w:lang w:val="ru-RU"/>
              </w:rPr>
              <w:t>Кошторисна вартість об'єкта, тис. грн</w:t>
            </w:r>
          </w:p>
        </w:tc>
        <w:tc>
          <w:tcPr>
            <w:tcW w:w="3860" w:type="dxa"/>
            <w:gridSpan w:val="3"/>
            <w:tcBorders>
              <w:top w:val="single" w:sz="4" w:space="0" w:color="auto"/>
              <w:left w:val="single" w:sz="4" w:space="0" w:color="auto"/>
              <w:bottom w:val="single" w:sz="4" w:space="0" w:color="auto"/>
              <w:right w:val="single" w:sz="4" w:space="0" w:color="auto"/>
            </w:tcBorders>
          </w:tcPr>
          <w:p w:rsidR="007A4E3D" w:rsidRPr="00EB483C" w:rsidRDefault="007A4E3D" w:rsidP="007A4E3D">
            <w:pPr>
              <w:suppressAutoHyphens/>
              <w:ind w:left="4"/>
              <w:jc w:val="center"/>
              <w:rPr>
                <w:rFonts w:eastAsia="Verdana"/>
                <w:b/>
                <w:bCs/>
                <w:kern w:val="1"/>
                <w:sz w:val="20"/>
                <w:lang w:val="ru-RU"/>
              </w:rPr>
            </w:pPr>
            <w:r w:rsidRPr="00EB483C">
              <w:rPr>
                <w:rFonts w:eastAsia="Verdana"/>
                <w:b/>
                <w:bCs/>
                <w:kern w:val="1"/>
                <w:sz w:val="20"/>
                <w:lang w:val="ru-RU"/>
              </w:rPr>
              <w:t>Орієнтовний обсяг фінансування на 201</w:t>
            </w:r>
            <w:r>
              <w:rPr>
                <w:rFonts w:eastAsia="Verdana"/>
                <w:b/>
                <w:bCs/>
                <w:kern w:val="1"/>
                <w:sz w:val="20"/>
              </w:rPr>
              <w:t>9</w:t>
            </w:r>
            <w:r w:rsidRPr="00EB483C">
              <w:rPr>
                <w:rFonts w:eastAsia="Verdana"/>
                <w:b/>
                <w:bCs/>
                <w:kern w:val="1"/>
                <w:sz w:val="20"/>
                <w:lang w:val="ru-RU"/>
              </w:rPr>
              <w:t xml:space="preserve"> рік</w:t>
            </w:r>
          </w:p>
        </w:tc>
        <w:tc>
          <w:tcPr>
            <w:tcW w:w="2447" w:type="dxa"/>
            <w:vMerge w:val="restart"/>
            <w:tcBorders>
              <w:top w:val="single" w:sz="4" w:space="0" w:color="auto"/>
              <w:left w:val="single" w:sz="4" w:space="0" w:color="auto"/>
              <w:right w:val="single" w:sz="4" w:space="0" w:color="auto"/>
            </w:tcBorders>
            <w:vAlign w:val="center"/>
          </w:tcPr>
          <w:p w:rsidR="007A4E3D" w:rsidRPr="00EB483C" w:rsidRDefault="007A4E3D" w:rsidP="007A4E3D">
            <w:pPr>
              <w:suppressAutoHyphens/>
              <w:jc w:val="center"/>
              <w:rPr>
                <w:rFonts w:eastAsia="Verdana"/>
                <w:b/>
                <w:bCs/>
                <w:kern w:val="1"/>
                <w:sz w:val="20"/>
                <w:lang w:val="ru-RU"/>
              </w:rPr>
            </w:pPr>
            <w:r w:rsidRPr="00EB483C">
              <w:rPr>
                <w:rFonts w:eastAsia="Verdana"/>
                <w:b/>
                <w:bCs/>
                <w:kern w:val="1"/>
                <w:sz w:val="20"/>
                <w:lang w:val="ru-RU"/>
              </w:rPr>
              <w:t>Найменування експертної організації, дата, номер експертизи</w:t>
            </w:r>
          </w:p>
        </w:tc>
      </w:tr>
      <w:tr w:rsidR="007A4E3D" w:rsidRPr="00EB483C" w:rsidTr="005B730D">
        <w:trPr>
          <w:trHeight w:val="365"/>
          <w:tblHeader/>
        </w:trPr>
        <w:tc>
          <w:tcPr>
            <w:tcW w:w="3028" w:type="dxa"/>
            <w:vMerge/>
            <w:tcBorders>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p>
        </w:tc>
        <w:tc>
          <w:tcPr>
            <w:tcW w:w="1378" w:type="dxa"/>
            <w:vMerge/>
            <w:tcBorders>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p>
        </w:tc>
        <w:tc>
          <w:tcPr>
            <w:tcW w:w="2399" w:type="dxa"/>
            <w:vMerge/>
            <w:tcBorders>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p>
        </w:tc>
        <w:tc>
          <w:tcPr>
            <w:tcW w:w="1240" w:type="dxa"/>
            <w:vMerge w:val="restart"/>
            <w:tcBorders>
              <w:top w:val="single" w:sz="4" w:space="0" w:color="auto"/>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r w:rsidRPr="00EB483C">
              <w:rPr>
                <w:rFonts w:eastAsia="Verdana"/>
                <w:b/>
                <w:bCs/>
                <w:kern w:val="1"/>
                <w:sz w:val="20"/>
                <w:lang w:val="ru-RU"/>
              </w:rPr>
              <w:t>усього</w:t>
            </w:r>
          </w:p>
        </w:tc>
        <w:tc>
          <w:tcPr>
            <w:tcW w:w="1241" w:type="dxa"/>
            <w:vMerge w:val="restart"/>
            <w:tcBorders>
              <w:top w:val="single" w:sz="4" w:space="0" w:color="auto"/>
              <w:left w:val="single" w:sz="4" w:space="0" w:color="auto"/>
              <w:right w:val="single" w:sz="4" w:space="0" w:color="auto"/>
            </w:tcBorders>
          </w:tcPr>
          <w:p w:rsidR="007A4E3D" w:rsidRPr="00EB483C" w:rsidRDefault="007A4E3D" w:rsidP="007A4E3D">
            <w:pPr>
              <w:suppressAutoHyphens/>
              <w:ind w:left="4"/>
              <w:jc w:val="center"/>
              <w:rPr>
                <w:rFonts w:eastAsia="Verdana"/>
                <w:b/>
                <w:bCs/>
                <w:kern w:val="1"/>
                <w:sz w:val="20"/>
                <w:lang w:val="ru-RU"/>
              </w:rPr>
            </w:pPr>
            <w:r w:rsidRPr="00EB483C">
              <w:rPr>
                <w:rFonts w:eastAsia="Verdana"/>
                <w:b/>
                <w:bCs/>
                <w:kern w:val="1"/>
                <w:sz w:val="20"/>
                <w:lang w:val="ru-RU"/>
              </w:rPr>
              <w:t>залишок на 1 січня 201</w:t>
            </w:r>
            <w:r>
              <w:rPr>
                <w:rFonts w:eastAsia="Verdana"/>
                <w:b/>
                <w:bCs/>
                <w:kern w:val="1"/>
                <w:sz w:val="20"/>
              </w:rPr>
              <w:t>9</w:t>
            </w:r>
            <w:r w:rsidRPr="00EB483C">
              <w:rPr>
                <w:rFonts w:eastAsia="Verdana"/>
                <w:b/>
                <w:bCs/>
                <w:kern w:val="1"/>
                <w:sz w:val="20"/>
                <w:lang w:val="ru-RU"/>
              </w:rPr>
              <w:t>р.</w:t>
            </w:r>
          </w:p>
        </w:tc>
        <w:tc>
          <w:tcPr>
            <w:tcW w:w="1378" w:type="dxa"/>
            <w:vMerge w:val="restart"/>
            <w:tcBorders>
              <w:top w:val="single" w:sz="4" w:space="0" w:color="auto"/>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r w:rsidRPr="00EB483C">
              <w:rPr>
                <w:rFonts w:eastAsia="Verdana"/>
                <w:b/>
                <w:bCs/>
                <w:kern w:val="1"/>
                <w:sz w:val="20"/>
                <w:lang w:val="ru-RU"/>
              </w:rPr>
              <w:t>державний бюджет</w:t>
            </w:r>
          </w:p>
        </w:tc>
        <w:tc>
          <w:tcPr>
            <w:tcW w:w="1378" w:type="dxa"/>
            <w:tcBorders>
              <w:top w:val="single" w:sz="4" w:space="0" w:color="auto"/>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r w:rsidRPr="00EB483C">
              <w:rPr>
                <w:rFonts w:eastAsia="Verdana"/>
                <w:b/>
                <w:bCs/>
                <w:kern w:val="1"/>
                <w:sz w:val="20"/>
                <w:lang w:val="ru-RU"/>
              </w:rPr>
              <w:t xml:space="preserve">обласний </w:t>
            </w:r>
          </w:p>
        </w:tc>
        <w:tc>
          <w:tcPr>
            <w:tcW w:w="1104" w:type="dxa"/>
            <w:vMerge w:val="restart"/>
            <w:tcBorders>
              <w:top w:val="single" w:sz="4" w:space="0" w:color="auto"/>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r w:rsidRPr="00EB483C">
              <w:rPr>
                <w:rFonts w:eastAsia="Verdana"/>
                <w:b/>
                <w:bCs/>
                <w:kern w:val="1"/>
                <w:sz w:val="20"/>
                <w:lang w:val="ru-RU"/>
              </w:rPr>
              <w:t>інші джерела</w:t>
            </w:r>
          </w:p>
        </w:tc>
        <w:tc>
          <w:tcPr>
            <w:tcW w:w="2447" w:type="dxa"/>
            <w:vMerge/>
            <w:tcBorders>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p>
        </w:tc>
      </w:tr>
      <w:tr w:rsidR="007A4E3D" w:rsidRPr="00EB483C" w:rsidTr="005B730D">
        <w:trPr>
          <w:trHeight w:val="678"/>
          <w:tblHeader/>
        </w:trPr>
        <w:tc>
          <w:tcPr>
            <w:tcW w:w="3028" w:type="dxa"/>
            <w:vMerge/>
            <w:tcBorders>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p>
        </w:tc>
        <w:tc>
          <w:tcPr>
            <w:tcW w:w="1378" w:type="dxa"/>
            <w:vMerge/>
            <w:tcBorders>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p>
        </w:tc>
        <w:tc>
          <w:tcPr>
            <w:tcW w:w="2399" w:type="dxa"/>
            <w:vMerge/>
            <w:tcBorders>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p>
        </w:tc>
        <w:tc>
          <w:tcPr>
            <w:tcW w:w="1240" w:type="dxa"/>
            <w:vMerge/>
            <w:tcBorders>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p>
        </w:tc>
        <w:tc>
          <w:tcPr>
            <w:tcW w:w="1241" w:type="dxa"/>
            <w:vMerge/>
            <w:tcBorders>
              <w:left w:val="single" w:sz="4" w:space="0" w:color="auto"/>
              <w:right w:val="single" w:sz="4" w:space="0" w:color="auto"/>
            </w:tcBorders>
          </w:tcPr>
          <w:p w:rsidR="007A4E3D" w:rsidRPr="00EB483C" w:rsidRDefault="007A4E3D" w:rsidP="007A4E3D">
            <w:pPr>
              <w:suppressAutoHyphens/>
              <w:ind w:left="4"/>
              <w:jc w:val="center"/>
              <w:rPr>
                <w:rFonts w:eastAsia="Verdana"/>
                <w:b/>
                <w:bCs/>
                <w:kern w:val="1"/>
                <w:sz w:val="20"/>
                <w:lang w:val="ru-RU"/>
              </w:rPr>
            </w:pPr>
          </w:p>
        </w:tc>
        <w:tc>
          <w:tcPr>
            <w:tcW w:w="1378" w:type="dxa"/>
            <w:vMerge/>
            <w:tcBorders>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p>
        </w:tc>
        <w:tc>
          <w:tcPr>
            <w:tcW w:w="1378" w:type="dxa"/>
            <w:tcBorders>
              <w:top w:val="single" w:sz="4" w:space="0" w:color="auto"/>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r w:rsidRPr="00EB483C">
              <w:rPr>
                <w:rFonts w:eastAsia="Verdana"/>
                <w:b/>
                <w:bCs/>
                <w:kern w:val="1"/>
                <w:sz w:val="20"/>
                <w:lang w:val="ru-RU"/>
              </w:rPr>
              <w:t>та місцевий бюджети</w:t>
            </w:r>
          </w:p>
        </w:tc>
        <w:tc>
          <w:tcPr>
            <w:tcW w:w="1104" w:type="dxa"/>
            <w:vMerge/>
            <w:tcBorders>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p>
        </w:tc>
        <w:tc>
          <w:tcPr>
            <w:tcW w:w="2447" w:type="dxa"/>
            <w:vMerge/>
            <w:tcBorders>
              <w:left w:val="single" w:sz="4" w:space="0" w:color="auto"/>
              <w:right w:val="single" w:sz="4" w:space="0" w:color="auto"/>
            </w:tcBorders>
            <w:vAlign w:val="center"/>
          </w:tcPr>
          <w:p w:rsidR="007A4E3D" w:rsidRPr="00EB483C" w:rsidRDefault="007A4E3D" w:rsidP="007A4E3D">
            <w:pPr>
              <w:suppressAutoHyphens/>
              <w:ind w:left="4"/>
              <w:jc w:val="center"/>
              <w:rPr>
                <w:rFonts w:eastAsia="Verdana"/>
                <w:b/>
                <w:bCs/>
                <w:kern w:val="1"/>
                <w:sz w:val="20"/>
                <w:lang w:val="ru-RU"/>
              </w:rPr>
            </w:pPr>
          </w:p>
        </w:tc>
      </w:tr>
      <w:tr w:rsidR="007A4E3D" w:rsidRPr="00EB483C" w:rsidTr="005B730D">
        <w:trPr>
          <w:trHeight w:val="545"/>
        </w:trPr>
        <w:tc>
          <w:tcPr>
            <w:tcW w:w="3028" w:type="dxa"/>
            <w:tcBorders>
              <w:top w:val="single" w:sz="4" w:space="0" w:color="auto"/>
              <w:left w:val="single" w:sz="4" w:space="0" w:color="auto"/>
              <w:right w:val="single" w:sz="4" w:space="0" w:color="auto"/>
            </w:tcBorders>
          </w:tcPr>
          <w:p w:rsidR="007A4E3D" w:rsidRPr="0053241E" w:rsidRDefault="007A4E3D" w:rsidP="006C1BB5">
            <w:pPr>
              <w:suppressAutoHyphens/>
              <w:ind w:left="4"/>
              <w:rPr>
                <w:rFonts w:eastAsia="Verdana"/>
                <w:kern w:val="1"/>
                <w:sz w:val="20"/>
                <w:szCs w:val="20"/>
              </w:rPr>
            </w:pPr>
            <w:r w:rsidRPr="0053241E">
              <w:rPr>
                <w:rFonts w:eastAsia="Verdana"/>
                <w:kern w:val="1"/>
                <w:sz w:val="20"/>
                <w:szCs w:val="20"/>
                <w:lang w:val="ru-RU"/>
              </w:rPr>
              <w:t>Будівництво фізкультурно-оздоровчого комплексу з басейнами (типової будівлі басейну "Н2О-Classic") по вул.Незалежності</w:t>
            </w:r>
          </w:p>
        </w:tc>
        <w:tc>
          <w:tcPr>
            <w:tcW w:w="1378" w:type="dxa"/>
            <w:tcBorders>
              <w:top w:val="single" w:sz="4" w:space="0" w:color="auto"/>
              <w:left w:val="single" w:sz="4" w:space="0" w:color="auto"/>
              <w:right w:val="single" w:sz="4" w:space="0" w:color="auto"/>
            </w:tcBorders>
            <w:vAlign w:val="center"/>
          </w:tcPr>
          <w:p w:rsidR="007A4E3D" w:rsidRPr="0053241E" w:rsidRDefault="007A4E3D" w:rsidP="007A4E3D">
            <w:pPr>
              <w:suppressAutoHyphens/>
              <w:ind w:left="4"/>
              <w:jc w:val="center"/>
              <w:rPr>
                <w:rFonts w:eastAsia="Verdana"/>
                <w:kern w:val="1"/>
                <w:sz w:val="20"/>
                <w:szCs w:val="20"/>
              </w:rPr>
            </w:pPr>
            <w:r w:rsidRPr="0053241E">
              <w:rPr>
                <w:rFonts w:eastAsia="Verdana"/>
                <w:kern w:val="1"/>
                <w:sz w:val="20"/>
                <w:szCs w:val="20"/>
              </w:rPr>
              <w:t>2017-2021</w:t>
            </w:r>
          </w:p>
        </w:tc>
        <w:tc>
          <w:tcPr>
            <w:tcW w:w="2399" w:type="dxa"/>
            <w:tcBorders>
              <w:top w:val="single" w:sz="4" w:space="0" w:color="auto"/>
              <w:left w:val="single" w:sz="4" w:space="0" w:color="auto"/>
              <w:right w:val="single" w:sz="4" w:space="0" w:color="auto"/>
            </w:tcBorders>
            <w:vAlign w:val="center"/>
          </w:tcPr>
          <w:p w:rsidR="007A4E3D" w:rsidRPr="0053241E" w:rsidRDefault="007A4E3D" w:rsidP="0053241E">
            <w:pPr>
              <w:suppressAutoHyphens/>
              <w:ind w:left="4" w:right="-216"/>
              <w:jc w:val="center"/>
              <w:rPr>
                <w:rFonts w:eastAsia="Verdana"/>
                <w:kern w:val="1"/>
                <w:sz w:val="20"/>
                <w:szCs w:val="20"/>
                <w:lang w:val="ru-RU"/>
              </w:rPr>
            </w:pPr>
          </w:p>
        </w:tc>
        <w:tc>
          <w:tcPr>
            <w:tcW w:w="1240" w:type="dxa"/>
            <w:tcBorders>
              <w:top w:val="single" w:sz="4" w:space="0" w:color="auto"/>
              <w:left w:val="single" w:sz="4" w:space="0" w:color="auto"/>
              <w:right w:val="single" w:sz="4" w:space="0" w:color="auto"/>
            </w:tcBorders>
            <w:vAlign w:val="center"/>
          </w:tcPr>
          <w:p w:rsidR="007A4E3D" w:rsidRPr="0053241E" w:rsidRDefault="007A4E3D" w:rsidP="007A4E3D">
            <w:pPr>
              <w:suppressAutoHyphens/>
              <w:ind w:left="4"/>
              <w:jc w:val="center"/>
              <w:rPr>
                <w:rFonts w:eastAsia="Verdana"/>
                <w:kern w:val="1"/>
                <w:sz w:val="20"/>
                <w:szCs w:val="20"/>
              </w:rPr>
            </w:pPr>
            <w:r w:rsidRPr="0053241E">
              <w:rPr>
                <w:rFonts w:eastAsia="Verdana"/>
                <w:kern w:val="1"/>
                <w:sz w:val="20"/>
                <w:szCs w:val="20"/>
              </w:rPr>
              <w:t>81765000,0</w:t>
            </w:r>
          </w:p>
        </w:tc>
        <w:tc>
          <w:tcPr>
            <w:tcW w:w="1241" w:type="dxa"/>
            <w:tcBorders>
              <w:top w:val="single" w:sz="4" w:space="0" w:color="auto"/>
              <w:left w:val="single" w:sz="4" w:space="0" w:color="auto"/>
              <w:right w:val="single" w:sz="4" w:space="0" w:color="auto"/>
            </w:tcBorders>
            <w:vAlign w:val="center"/>
          </w:tcPr>
          <w:p w:rsidR="007A4E3D" w:rsidRPr="0053241E" w:rsidRDefault="007A4E3D" w:rsidP="007A4E3D">
            <w:pPr>
              <w:suppressAutoHyphens/>
              <w:ind w:left="4"/>
              <w:jc w:val="center"/>
              <w:rPr>
                <w:rFonts w:eastAsia="Verdana"/>
                <w:kern w:val="1"/>
                <w:sz w:val="20"/>
                <w:szCs w:val="20"/>
              </w:rPr>
            </w:pPr>
            <w:r w:rsidRPr="0053241E">
              <w:rPr>
                <w:rFonts w:eastAsia="Verdana"/>
                <w:kern w:val="1"/>
                <w:sz w:val="20"/>
                <w:szCs w:val="20"/>
              </w:rPr>
              <w:t>81000000,00</w:t>
            </w:r>
          </w:p>
        </w:tc>
        <w:tc>
          <w:tcPr>
            <w:tcW w:w="1378" w:type="dxa"/>
            <w:tcBorders>
              <w:top w:val="single" w:sz="4" w:space="0" w:color="auto"/>
              <w:left w:val="single" w:sz="4" w:space="0" w:color="auto"/>
              <w:right w:val="single" w:sz="4" w:space="0" w:color="auto"/>
            </w:tcBorders>
            <w:vAlign w:val="center"/>
          </w:tcPr>
          <w:p w:rsidR="007A4E3D" w:rsidRPr="0053241E" w:rsidRDefault="007A4E3D" w:rsidP="007A4E3D">
            <w:pPr>
              <w:suppressAutoHyphens/>
              <w:ind w:left="4"/>
              <w:jc w:val="center"/>
              <w:rPr>
                <w:rFonts w:eastAsia="Verdana"/>
                <w:kern w:val="1"/>
                <w:sz w:val="20"/>
                <w:szCs w:val="20"/>
              </w:rPr>
            </w:pPr>
            <w:r w:rsidRPr="0053241E">
              <w:rPr>
                <w:rFonts w:eastAsia="Verdana"/>
                <w:kern w:val="1"/>
                <w:sz w:val="20"/>
                <w:szCs w:val="20"/>
              </w:rPr>
              <w:t>72900000,0</w:t>
            </w:r>
          </w:p>
        </w:tc>
        <w:tc>
          <w:tcPr>
            <w:tcW w:w="1378" w:type="dxa"/>
            <w:tcBorders>
              <w:top w:val="single" w:sz="4" w:space="0" w:color="auto"/>
              <w:left w:val="single" w:sz="4" w:space="0" w:color="auto"/>
              <w:bottom w:val="single" w:sz="4" w:space="0" w:color="auto"/>
              <w:right w:val="single" w:sz="4" w:space="0" w:color="auto"/>
            </w:tcBorders>
            <w:vAlign w:val="center"/>
          </w:tcPr>
          <w:p w:rsidR="007A4E3D" w:rsidRPr="0053241E" w:rsidRDefault="007A4E3D" w:rsidP="007A4E3D">
            <w:pPr>
              <w:suppressAutoHyphens/>
              <w:ind w:left="4"/>
              <w:jc w:val="center"/>
              <w:rPr>
                <w:rFonts w:eastAsia="Verdana"/>
                <w:kern w:val="1"/>
                <w:sz w:val="20"/>
                <w:szCs w:val="20"/>
              </w:rPr>
            </w:pPr>
            <w:r w:rsidRPr="0053241E">
              <w:rPr>
                <w:rFonts w:eastAsia="Verdana"/>
                <w:kern w:val="1"/>
                <w:sz w:val="20"/>
                <w:szCs w:val="20"/>
              </w:rPr>
              <w:t>8100,00</w:t>
            </w:r>
          </w:p>
        </w:tc>
        <w:tc>
          <w:tcPr>
            <w:tcW w:w="1104" w:type="dxa"/>
            <w:tcBorders>
              <w:top w:val="single" w:sz="4" w:space="0" w:color="auto"/>
              <w:left w:val="single" w:sz="4" w:space="0" w:color="auto"/>
              <w:right w:val="single" w:sz="4" w:space="0" w:color="auto"/>
            </w:tcBorders>
            <w:vAlign w:val="center"/>
          </w:tcPr>
          <w:p w:rsidR="007A4E3D" w:rsidRPr="0053241E" w:rsidRDefault="007A4E3D" w:rsidP="007A4E3D">
            <w:pPr>
              <w:suppressAutoHyphens/>
              <w:ind w:left="4"/>
              <w:jc w:val="center"/>
              <w:rPr>
                <w:rFonts w:eastAsia="Verdana"/>
                <w:kern w:val="1"/>
                <w:sz w:val="20"/>
                <w:szCs w:val="20"/>
                <w:lang w:val="ru-RU"/>
              </w:rPr>
            </w:pPr>
          </w:p>
        </w:tc>
        <w:tc>
          <w:tcPr>
            <w:tcW w:w="2447" w:type="dxa"/>
            <w:tcBorders>
              <w:top w:val="single" w:sz="4" w:space="0" w:color="auto"/>
              <w:left w:val="single" w:sz="4" w:space="0" w:color="auto"/>
              <w:right w:val="single" w:sz="4" w:space="0" w:color="auto"/>
            </w:tcBorders>
            <w:noWrap/>
            <w:vAlign w:val="center"/>
          </w:tcPr>
          <w:p w:rsidR="007A4E3D" w:rsidRPr="0053241E" w:rsidRDefault="007A4E3D" w:rsidP="007A4E3D">
            <w:pPr>
              <w:suppressAutoHyphens/>
              <w:ind w:left="4"/>
              <w:jc w:val="center"/>
              <w:rPr>
                <w:rFonts w:eastAsia="Verdana"/>
                <w:kern w:val="1"/>
                <w:sz w:val="20"/>
                <w:szCs w:val="20"/>
                <w:lang w:val="ru-RU"/>
              </w:rPr>
            </w:pPr>
          </w:p>
        </w:tc>
      </w:tr>
      <w:tr w:rsidR="007A4E3D" w:rsidRPr="00EB483C" w:rsidTr="005B730D">
        <w:trPr>
          <w:trHeight w:val="545"/>
        </w:trPr>
        <w:tc>
          <w:tcPr>
            <w:tcW w:w="3028" w:type="dxa"/>
            <w:tcBorders>
              <w:top w:val="single" w:sz="4" w:space="0" w:color="auto"/>
              <w:left w:val="single" w:sz="4" w:space="0" w:color="auto"/>
              <w:right w:val="single" w:sz="4" w:space="0" w:color="auto"/>
            </w:tcBorders>
          </w:tcPr>
          <w:p w:rsidR="007A4E3D" w:rsidRPr="0053241E" w:rsidRDefault="007A4E3D" w:rsidP="006C1BB5">
            <w:pPr>
              <w:suppressAutoHyphens/>
              <w:rPr>
                <w:rFonts w:eastAsia="Verdana"/>
                <w:kern w:val="1"/>
                <w:sz w:val="20"/>
                <w:szCs w:val="20"/>
                <w:lang w:val="ru-RU"/>
              </w:rPr>
            </w:pPr>
            <w:r w:rsidRPr="0053241E">
              <w:rPr>
                <w:rFonts w:eastAsia="Verdana"/>
                <w:kern w:val="1"/>
                <w:sz w:val="20"/>
                <w:szCs w:val="20"/>
                <w:lang w:val="ru-RU"/>
              </w:rPr>
              <w:t xml:space="preserve">Реконструкція даху блоку "Г" полового будинку по вул.Московська,21-А </w:t>
            </w:r>
          </w:p>
        </w:tc>
        <w:tc>
          <w:tcPr>
            <w:tcW w:w="1378" w:type="dxa"/>
            <w:tcBorders>
              <w:top w:val="single" w:sz="4" w:space="0" w:color="auto"/>
              <w:left w:val="single" w:sz="4" w:space="0" w:color="auto"/>
              <w:right w:val="single" w:sz="4" w:space="0" w:color="auto"/>
            </w:tcBorders>
            <w:vAlign w:val="center"/>
          </w:tcPr>
          <w:p w:rsidR="007A4E3D" w:rsidRPr="0053241E" w:rsidRDefault="007A4E3D" w:rsidP="007A4E3D">
            <w:pPr>
              <w:suppressAutoHyphens/>
              <w:jc w:val="center"/>
              <w:rPr>
                <w:rFonts w:eastAsia="Verdana"/>
                <w:kern w:val="1"/>
                <w:sz w:val="20"/>
                <w:szCs w:val="20"/>
              </w:rPr>
            </w:pPr>
            <w:r w:rsidRPr="0053241E">
              <w:rPr>
                <w:rFonts w:eastAsia="Verdana"/>
                <w:kern w:val="1"/>
                <w:sz w:val="20"/>
                <w:szCs w:val="20"/>
              </w:rPr>
              <w:t>2019</w:t>
            </w:r>
          </w:p>
        </w:tc>
        <w:tc>
          <w:tcPr>
            <w:tcW w:w="2399" w:type="dxa"/>
            <w:tcBorders>
              <w:top w:val="single" w:sz="4" w:space="0" w:color="auto"/>
              <w:left w:val="single" w:sz="4" w:space="0" w:color="auto"/>
              <w:right w:val="single" w:sz="4" w:space="0" w:color="auto"/>
            </w:tcBorders>
            <w:vAlign w:val="center"/>
          </w:tcPr>
          <w:p w:rsidR="007A4E3D" w:rsidRPr="0053241E" w:rsidRDefault="007A4E3D" w:rsidP="007A4E3D">
            <w:pPr>
              <w:suppressAutoHyphens/>
              <w:jc w:val="center"/>
              <w:rPr>
                <w:rFonts w:eastAsia="Verdana"/>
                <w:kern w:val="1"/>
                <w:sz w:val="20"/>
                <w:szCs w:val="20"/>
                <w:lang w:val="ru-RU"/>
              </w:rPr>
            </w:pPr>
          </w:p>
        </w:tc>
        <w:tc>
          <w:tcPr>
            <w:tcW w:w="1240" w:type="dxa"/>
            <w:tcBorders>
              <w:top w:val="single" w:sz="4" w:space="0" w:color="auto"/>
              <w:left w:val="single" w:sz="4" w:space="0" w:color="auto"/>
              <w:right w:val="single" w:sz="4" w:space="0" w:color="auto"/>
            </w:tcBorders>
            <w:vAlign w:val="center"/>
          </w:tcPr>
          <w:p w:rsidR="007A4E3D" w:rsidRPr="0053241E" w:rsidRDefault="007A4E3D" w:rsidP="007A4E3D">
            <w:pPr>
              <w:suppressAutoHyphens/>
              <w:jc w:val="center"/>
              <w:rPr>
                <w:rFonts w:eastAsia="Verdana"/>
                <w:kern w:val="1"/>
                <w:sz w:val="20"/>
                <w:szCs w:val="20"/>
              </w:rPr>
            </w:pPr>
            <w:r w:rsidRPr="0053241E">
              <w:rPr>
                <w:rFonts w:eastAsia="Verdana"/>
                <w:kern w:val="1"/>
                <w:sz w:val="20"/>
                <w:szCs w:val="20"/>
              </w:rPr>
              <w:t>1267,202</w:t>
            </w:r>
          </w:p>
        </w:tc>
        <w:tc>
          <w:tcPr>
            <w:tcW w:w="1241" w:type="dxa"/>
            <w:tcBorders>
              <w:top w:val="single" w:sz="4" w:space="0" w:color="auto"/>
              <w:left w:val="single" w:sz="4" w:space="0" w:color="auto"/>
              <w:right w:val="single" w:sz="4" w:space="0" w:color="auto"/>
            </w:tcBorders>
            <w:vAlign w:val="center"/>
          </w:tcPr>
          <w:p w:rsidR="007A4E3D" w:rsidRPr="0053241E" w:rsidRDefault="007A4E3D" w:rsidP="007A4E3D">
            <w:pPr>
              <w:suppressAutoHyphens/>
              <w:jc w:val="center"/>
              <w:rPr>
                <w:rFonts w:eastAsia="Verdana"/>
                <w:kern w:val="1"/>
                <w:sz w:val="20"/>
                <w:szCs w:val="20"/>
              </w:rPr>
            </w:pPr>
            <w:r w:rsidRPr="0053241E">
              <w:rPr>
                <w:rFonts w:eastAsia="Verdana"/>
                <w:kern w:val="1"/>
                <w:sz w:val="20"/>
                <w:szCs w:val="20"/>
              </w:rPr>
              <w:t>1218,20</w:t>
            </w:r>
          </w:p>
        </w:tc>
        <w:tc>
          <w:tcPr>
            <w:tcW w:w="1378" w:type="dxa"/>
            <w:tcBorders>
              <w:top w:val="single" w:sz="4" w:space="0" w:color="auto"/>
              <w:left w:val="single" w:sz="4" w:space="0" w:color="auto"/>
              <w:right w:val="single" w:sz="4" w:space="0" w:color="auto"/>
            </w:tcBorders>
            <w:vAlign w:val="center"/>
          </w:tcPr>
          <w:p w:rsidR="007A4E3D" w:rsidRPr="0053241E" w:rsidRDefault="007A4E3D" w:rsidP="007A4E3D">
            <w:pPr>
              <w:suppressAutoHyphens/>
              <w:jc w:val="center"/>
              <w:rPr>
                <w:rFonts w:eastAsia="Verdana"/>
                <w:kern w:val="1"/>
                <w:sz w:val="20"/>
                <w:szCs w:val="20"/>
              </w:rPr>
            </w:pPr>
            <w:r w:rsidRPr="0053241E">
              <w:rPr>
                <w:rFonts w:eastAsia="Verdana"/>
                <w:kern w:val="1"/>
                <w:sz w:val="20"/>
                <w:szCs w:val="20"/>
              </w:rPr>
              <w:t>1096,38</w:t>
            </w:r>
          </w:p>
        </w:tc>
        <w:tc>
          <w:tcPr>
            <w:tcW w:w="1378" w:type="dxa"/>
            <w:tcBorders>
              <w:top w:val="single" w:sz="4" w:space="0" w:color="auto"/>
              <w:left w:val="single" w:sz="4" w:space="0" w:color="auto"/>
              <w:bottom w:val="single" w:sz="4" w:space="0" w:color="auto"/>
              <w:right w:val="single" w:sz="4" w:space="0" w:color="auto"/>
            </w:tcBorders>
            <w:vAlign w:val="center"/>
          </w:tcPr>
          <w:p w:rsidR="007A4E3D" w:rsidRPr="0053241E" w:rsidRDefault="007A4E3D" w:rsidP="007A4E3D">
            <w:pPr>
              <w:suppressAutoHyphens/>
              <w:jc w:val="center"/>
              <w:rPr>
                <w:rFonts w:eastAsia="Verdana"/>
                <w:kern w:val="1"/>
                <w:sz w:val="20"/>
                <w:szCs w:val="20"/>
              </w:rPr>
            </w:pPr>
            <w:r w:rsidRPr="0053241E">
              <w:rPr>
                <w:rFonts w:eastAsia="Verdana"/>
                <w:kern w:val="1"/>
                <w:sz w:val="20"/>
                <w:szCs w:val="20"/>
              </w:rPr>
              <w:t>121,82</w:t>
            </w:r>
          </w:p>
        </w:tc>
        <w:tc>
          <w:tcPr>
            <w:tcW w:w="1104" w:type="dxa"/>
            <w:tcBorders>
              <w:top w:val="single" w:sz="4" w:space="0" w:color="auto"/>
              <w:left w:val="single" w:sz="4" w:space="0" w:color="auto"/>
              <w:right w:val="single" w:sz="4" w:space="0" w:color="auto"/>
            </w:tcBorders>
            <w:vAlign w:val="center"/>
          </w:tcPr>
          <w:p w:rsidR="007A4E3D" w:rsidRPr="0053241E" w:rsidRDefault="007A4E3D" w:rsidP="007A4E3D">
            <w:pPr>
              <w:suppressAutoHyphens/>
              <w:jc w:val="center"/>
              <w:rPr>
                <w:rFonts w:eastAsia="Verdana"/>
                <w:kern w:val="1"/>
                <w:sz w:val="20"/>
                <w:szCs w:val="20"/>
                <w:lang w:val="ru-RU"/>
              </w:rPr>
            </w:pPr>
          </w:p>
        </w:tc>
        <w:tc>
          <w:tcPr>
            <w:tcW w:w="2447" w:type="dxa"/>
            <w:tcBorders>
              <w:top w:val="single" w:sz="4" w:space="0" w:color="auto"/>
              <w:left w:val="single" w:sz="4" w:space="0" w:color="auto"/>
              <w:right w:val="single" w:sz="4" w:space="0" w:color="auto"/>
            </w:tcBorders>
            <w:noWrap/>
            <w:vAlign w:val="center"/>
          </w:tcPr>
          <w:p w:rsidR="007A4E3D" w:rsidRPr="0053241E" w:rsidRDefault="007A4E3D" w:rsidP="007A4E3D">
            <w:pPr>
              <w:suppressAutoHyphens/>
              <w:jc w:val="center"/>
              <w:rPr>
                <w:rFonts w:eastAsia="Verdana"/>
                <w:kern w:val="1"/>
                <w:sz w:val="20"/>
                <w:szCs w:val="20"/>
              </w:rPr>
            </w:pPr>
            <w:r w:rsidRPr="0053241E">
              <w:rPr>
                <w:rFonts w:eastAsia="Verdana"/>
                <w:kern w:val="1"/>
                <w:sz w:val="20"/>
                <w:szCs w:val="20"/>
              </w:rPr>
              <w:t>ТОВ «Експертиза МВК» №8539 від 18.08.2017р</w:t>
            </w:r>
          </w:p>
        </w:tc>
      </w:tr>
      <w:tr w:rsidR="007A4E3D" w:rsidRPr="00EB483C" w:rsidTr="005B730D">
        <w:trPr>
          <w:trHeight w:val="545"/>
        </w:trPr>
        <w:tc>
          <w:tcPr>
            <w:tcW w:w="3028" w:type="dxa"/>
            <w:tcBorders>
              <w:top w:val="single" w:sz="4" w:space="0" w:color="auto"/>
              <w:left w:val="single" w:sz="4" w:space="0" w:color="auto"/>
              <w:right w:val="single" w:sz="4" w:space="0" w:color="auto"/>
            </w:tcBorders>
          </w:tcPr>
          <w:p w:rsidR="007A4E3D" w:rsidRPr="0053241E" w:rsidRDefault="007A4E3D" w:rsidP="006C1BB5">
            <w:pPr>
              <w:suppressAutoHyphens/>
              <w:rPr>
                <w:rFonts w:eastAsia="Verdana"/>
                <w:kern w:val="1"/>
                <w:sz w:val="20"/>
                <w:szCs w:val="20"/>
                <w:lang w:val="ru-RU"/>
              </w:rPr>
            </w:pPr>
            <w:r w:rsidRPr="0053241E">
              <w:rPr>
                <w:rFonts w:eastAsia="Verdana"/>
                <w:kern w:val="1"/>
                <w:sz w:val="20"/>
                <w:szCs w:val="20"/>
                <w:lang w:val="ru-RU"/>
              </w:rPr>
              <w:t>Реконструкція бігової доріжки на "Міському стадіоні" в м.Ніжин, вул.Полковника Розумовського,5</w:t>
            </w:r>
          </w:p>
        </w:tc>
        <w:tc>
          <w:tcPr>
            <w:tcW w:w="1378" w:type="dxa"/>
            <w:tcBorders>
              <w:top w:val="single" w:sz="4" w:space="0" w:color="auto"/>
              <w:left w:val="single" w:sz="4" w:space="0" w:color="auto"/>
              <w:right w:val="single" w:sz="4" w:space="0" w:color="auto"/>
            </w:tcBorders>
            <w:vAlign w:val="center"/>
          </w:tcPr>
          <w:p w:rsidR="007A4E3D" w:rsidRPr="0053241E" w:rsidRDefault="007A4E3D" w:rsidP="007A4E3D">
            <w:pPr>
              <w:suppressAutoHyphens/>
              <w:jc w:val="center"/>
              <w:rPr>
                <w:rFonts w:eastAsia="Verdana"/>
                <w:kern w:val="1"/>
                <w:sz w:val="20"/>
                <w:szCs w:val="20"/>
              </w:rPr>
            </w:pPr>
            <w:r w:rsidRPr="0053241E">
              <w:rPr>
                <w:rFonts w:eastAsia="Verdana"/>
                <w:kern w:val="1"/>
                <w:sz w:val="20"/>
                <w:szCs w:val="20"/>
              </w:rPr>
              <w:t>2019</w:t>
            </w:r>
          </w:p>
        </w:tc>
        <w:tc>
          <w:tcPr>
            <w:tcW w:w="2399" w:type="dxa"/>
            <w:tcBorders>
              <w:top w:val="single" w:sz="4" w:space="0" w:color="auto"/>
              <w:left w:val="single" w:sz="4" w:space="0" w:color="auto"/>
              <w:right w:val="single" w:sz="4" w:space="0" w:color="auto"/>
            </w:tcBorders>
            <w:vAlign w:val="center"/>
          </w:tcPr>
          <w:p w:rsidR="007A4E3D" w:rsidRPr="0053241E" w:rsidRDefault="007A4E3D" w:rsidP="007A4E3D">
            <w:pPr>
              <w:suppressAutoHyphens/>
              <w:jc w:val="center"/>
              <w:rPr>
                <w:rFonts w:eastAsia="Verdana"/>
                <w:kern w:val="1"/>
                <w:sz w:val="20"/>
                <w:szCs w:val="20"/>
                <w:lang w:val="ru-RU"/>
              </w:rPr>
            </w:pPr>
          </w:p>
        </w:tc>
        <w:tc>
          <w:tcPr>
            <w:tcW w:w="1240" w:type="dxa"/>
            <w:tcBorders>
              <w:top w:val="single" w:sz="4" w:space="0" w:color="auto"/>
              <w:left w:val="single" w:sz="4" w:space="0" w:color="auto"/>
              <w:right w:val="single" w:sz="4" w:space="0" w:color="auto"/>
            </w:tcBorders>
            <w:vAlign w:val="center"/>
          </w:tcPr>
          <w:p w:rsidR="007A4E3D" w:rsidRPr="0053241E" w:rsidRDefault="007A4E3D" w:rsidP="007A4E3D">
            <w:pPr>
              <w:suppressAutoHyphens/>
              <w:jc w:val="center"/>
              <w:rPr>
                <w:rFonts w:eastAsia="Verdana"/>
                <w:kern w:val="1"/>
                <w:sz w:val="20"/>
                <w:szCs w:val="20"/>
              </w:rPr>
            </w:pPr>
            <w:r w:rsidRPr="0053241E">
              <w:rPr>
                <w:rFonts w:eastAsia="Verdana"/>
                <w:kern w:val="1"/>
                <w:sz w:val="20"/>
                <w:szCs w:val="20"/>
              </w:rPr>
              <w:t>4042,476</w:t>
            </w:r>
          </w:p>
        </w:tc>
        <w:tc>
          <w:tcPr>
            <w:tcW w:w="1241" w:type="dxa"/>
            <w:tcBorders>
              <w:top w:val="single" w:sz="4" w:space="0" w:color="auto"/>
              <w:left w:val="single" w:sz="4" w:space="0" w:color="auto"/>
              <w:right w:val="single" w:sz="4" w:space="0" w:color="auto"/>
            </w:tcBorders>
            <w:vAlign w:val="center"/>
          </w:tcPr>
          <w:p w:rsidR="007A4E3D" w:rsidRPr="0053241E" w:rsidRDefault="007A4E3D" w:rsidP="007A4E3D">
            <w:pPr>
              <w:suppressAutoHyphens/>
              <w:jc w:val="center"/>
              <w:rPr>
                <w:rFonts w:eastAsia="Verdana"/>
                <w:kern w:val="1"/>
                <w:sz w:val="20"/>
                <w:szCs w:val="20"/>
              </w:rPr>
            </w:pPr>
            <w:r w:rsidRPr="0053241E">
              <w:rPr>
                <w:rFonts w:eastAsia="Verdana"/>
                <w:kern w:val="1"/>
                <w:sz w:val="20"/>
                <w:szCs w:val="20"/>
              </w:rPr>
              <w:t>3992,476</w:t>
            </w:r>
          </w:p>
        </w:tc>
        <w:tc>
          <w:tcPr>
            <w:tcW w:w="1378" w:type="dxa"/>
            <w:tcBorders>
              <w:top w:val="single" w:sz="4" w:space="0" w:color="auto"/>
              <w:left w:val="single" w:sz="4" w:space="0" w:color="auto"/>
              <w:right w:val="single" w:sz="4" w:space="0" w:color="auto"/>
            </w:tcBorders>
            <w:vAlign w:val="center"/>
          </w:tcPr>
          <w:p w:rsidR="007A4E3D" w:rsidRPr="0053241E" w:rsidRDefault="007A4E3D" w:rsidP="007A4E3D">
            <w:pPr>
              <w:suppressAutoHyphens/>
              <w:jc w:val="center"/>
              <w:rPr>
                <w:rFonts w:eastAsia="Verdana"/>
                <w:kern w:val="1"/>
                <w:sz w:val="20"/>
                <w:szCs w:val="20"/>
              </w:rPr>
            </w:pPr>
            <w:r w:rsidRPr="0053241E">
              <w:rPr>
                <w:rFonts w:eastAsia="Verdana"/>
                <w:kern w:val="1"/>
                <w:sz w:val="20"/>
                <w:szCs w:val="20"/>
              </w:rPr>
              <w:t>3593,236</w:t>
            </w:r>
          </w:p>
        </w:tc>
        <w:tc>
          <w:tcPr>
            <w:tcW w:w="1378" w:type="dxa"/>
            <w:tcBorders>
              <w:top w:val="single" w:sz="4" w:space="0" w:color="auto"/>
              <w:left w:val="single" w:sz="4" w:space="0" w:color="auto"/>
              <w:bottom w:val="single" w:sz="4" w:space="0" w:color="auto"/>
              <w:right w:val="single" w:sz="4" w:space="0" w:color="auto"/>
            </w:tcBorders>
            <w:vAlign w:val="center"/>
          </w:tcPr>
          <w:p w:rsidR="007A4E3D" w:rsidRPr="0053241E" w:rsidRDefault="007A4E3D" w:rsidP="007A4E3D">
            <w:pPr>
              <w:suppressAutoHyphens/>
              <w:jc w:val="center"/>
              <w:rPr>
                <w:rFonts w:eastAsia="Verdana"/>
                <w:kern w:val="1"/>
                <w:sz w:val="20"/>
                <w:szCs w:val="20"/>
              </w:rPr>
            </w:pPr>
            <w:r w:rsidRPr="0053241E">
              <w:rPr>
                <w:rFonts w:eastAsia="Verdana"/>
                <w:kern w:val="1"/>
                <w:sz w:val="20"/>
                <w:szCs w:val="20"/>
              </w:rPr>
              <w:t>399,24</w:t>
            </w:r>
          </w:p>
        </w:tc>
        <w:tc>
          <w:tcPr>
            <w:tcW w:w="1104" w:type="dxa"/>
            <w:tcBorders>
              <w:top w:val="single" w:sz="4" w:space="0" w:color="auto"/>
              <w:left w:val="single" w:sz="4" w:space="0" w:color="auto"/>
              <w:right w:val="single" w:sz="4" w:space="0" w:color="auto"/>
            </w:tcBorders>
            <w:vAlign w:val="center"/>
          </w:tcPr>
          <w:p w:rsidR="007A4E3D" w:rsidRPr="0053241E" w:rsidRDefault="007A4E3D" w:rsidP="007A4E3D">
            <w:pPr>
              <w:suppressAutoHyphens/>
              <w:jc w:val="center"/>
              <w:rPr>
                <w:rFonts w:eastAsia="Verdana"/>
                <w:kern w:val="1"/>
                <w:sz w:val="20"/>
                <w:szCs w:val="20"/>
                <w:lang w:val="ru-RU"/>
              </w:rPr>
            </w:pPr>
          </w:p>
        </w:tc>
        <w:tc>
          <w:tcPr>
            <w:tcW w:w="2447" w:type="dxa"/>
            <w:tcBorders>
              <w:top w:val="single" w:sz="4" w:space="0" w:color="auto"/>
              <w:left w:val="single" w:sz="4" w:space="0" w:color="auto"/>
              <w:right w:val="single" w:sz="4" w:space="0" w:color="auto"/>
            </w:tcBorders>
            <w:noWrap/>
            <w:vAlign w:val="center"/>
          </w:tcPr>
          <w:p w:rsidR="007A4E3D" w:rsidRPr="0053241E" w:rsidRDefault="007A4E3D" w:rsidP="007A4E3D">
            <w:pPr>
              <w:suppressAutoHyphens/>
              <w:jc w:val="center"/>
              <w:rPr>
                <w:rFonts w:eastAsia="Verdana"/>
                <w:kern w:val="1"/>
                <w:sz w:val="20"/>
                <w:szCs w:val="20"/>
                <w:lang w:val="ru-RU"/>
              </w:rPr>
            </w:pPr>
            <w:r w:rsidRPr="0053241E">
              <w:rPr>
                <w:rFonts w:eastAsia="Verdana"/>
                <w:kern w:val="1"/>
                <w:sz w:val="20"/>
                <w:szCs w:val="20"/>
                <w:lang w:val="ru-RU"/>
              </w:rPr>
              <w:t>ТОВ «Сіверексперт» №</w:t>
            </w:r>
            <w:r w:rsidRPr="0053241E">
              <w:rPr>
                <w:rFonts w:eastAsia="Verdana"/>
                <w:kern w:val="1"/>
                <w:sz w:val="20"/>
                <w:szCs w:val="20"/>
              </w:rPr>
              <w:t>02/194/17</w:t>
            </w:r>
            <w:r w:rsidRPr="0053241E">
              <w:rPr>
                <w:rFonts w:eastAsia="Verdana"/>
                <w:kern w:val="1"/>
                <w:sz w:val="20"/>
                <w:szCs w:val="20"/>
                <w:lang w:val="ru-RU"/>
              </w:rPr>
              <w:t xml:space="preserve"> від </w:t>
            </w:r>
            <w:r w:rsidRPr="0053241E">
              <w:rPr>
                <w:rFonts w:eastAsia="Verdana"/>
                <w:kern w:val="1"/>
                <w:sz w:val="20"/>
                <w:szCs w:val="20"/>
              </w:rPr>
              <w:t>04.05.2017</w:t>
            </w:r>
          </w:p>
        </w:tc>
      </w:tr>
      <w:tr w:rsidR="006C1BB5" w:rsidRPr="00EB483C" w:rsidTr="005B730D">
        <w:trPr>
          <w:trHeight w:val="479"/>
        </w:trPr>
        <w:tc>
          <w:tcPr>
            <w:tcW w:w="3028" w:type="dxa"/>
            <w:tcBorders>
              <w:top w:val="single" w:sz="4" w:space="0" w:color="auto"/>
              <w:left w:val="single" w:sz="4" w:space="0" w:color="auto"/>
              <w:right w:val="single" w:sz="4" w:space="0" w:color="auto"/>
            </w:tcBorders>
          </w:tcPr>
          <w:p w:rsidR="006C1BB5" w:rsidRPr="0053241E" w:rsidRDefault="006C1BB5" w:rsidP="007A4E3D">
            <w:pPr>
              <w:suppressAutoHyphens/>
              <w:ind w:left="4"/>
              <w:rPr>
                <w:rFonts w:eastAsia="Verdana"/>
                <w:kern w:val="1"/>
                <w:sz w:val="20"/>
                <w:szCs w:val="20"/>
                <w:lang w:val="ru-RU"/>
              </w:rPr>
            </w:pPr>
            <w:r w:rsidRPr="0053241E">
              <w:rPr>
                <w:rFonts w:eastAsia="Verdana"/>
                <w:kern w:val="1"/>
                <w:sz w:val="20"/>
                <w:szCs w:val="20"/>
                <w:lang w:val="ru-RU"/>
              </w:rPr>
              <w:t>Будівництво Артезіанської свердловини по вул. Червонокозача</w:t>
            </w:r>
          </w:p>
        </w:tc>
        <w:tc>
          <w:tcPr>
            <w:tcW w:w="1378" w:type="dxa"/>
            <w:tcBorders>
              <w:top w:val="single" w:sz="4" w:space="0" w:color="auto"/>
              <w:left w:val="single" w:sz="4" w:space="0" w:color="auto"/>
              <w:right w:val="single" w:sz="4" w:space="0" w:color="auto"/>
            </w:tcBorders>
            <w:vAlign w:val="center"/>
          </w:tcPr>
          <w:p w:rsidR="006C1BB5" w:rsidRPr="0053241E" w:rsidRDefault="006C1BB5" w:rsidP="007A4E3D">
            <w:pPr>
              <w:suppressAutoHyphens/>
              <w:ind w:left="4"/>
              <w:jc w:val="center"/>
              <w:rPr>
                <w:rFonts w:eastAsia="Verdana"/>
                <w:kern w:val="1"/>
                <w:sz w:val="20"/>
                <w:szCs w:val="20"/>
              </w:rPr>
            </w:pPr>
            <w:r w:rsidRPr="0053241E">
              <w:rPr>
                <w:rFonts w:eastAsia="Verdana"/>
                <w:kern w:val="1"/>
                <w:sz w:val="20"/>
                <w:szCs w:val="20"/>
                <w:lang w:val="ru-RU"/>
              </w:rPr>
              <w:t>2018</w:t>
            </w:r>
            <w:r w:rsidRPr="0053241E">
              <w:rPr>
                <w:rFonts w:eastAsia="Verdana"/>
                <w:kern w:val="1"/>
                <w:sz w:val="20"/>
                <w:szCs w:val="20"/>
              </w:rPr>
              <w:t>-2019</w:t>
            </w:r>
          </w:p>
        </w:tc>
        <w:tc>
          <w:tcPr>
            <w:tcW w:w="2399" w:type="dxa"/>
            <w:tcBorders>
              <w:top w:val="single" w:sz="4" w:space="0" w:color="auto"/>
              <w:left w:val="single" w:sz="4" w:space="0" w:color="auto"/>
              <w:right w:val="single" w:sz="4" w:space="0" w:color="auto"/>
            </w:tcBorders>
          </w:tcPr>
          <w:p w:rsidR="006C1BB5" w:rsidRPr="0053241E" w:rsidRDefault="006C1BB5" w:rsidP="007A4E3D">
            <w:pPr>
              <w:suppressAutoHyphens/>
              <w:ind w:left="4"/>
              <w:jc w:val="center"/>
              <w:rPr>
                <w:rFonts w:eastAsia="Verdana"/>
                <w:kern w:val="1"/>
                <w:sz w:val="20"/>
                <w:szCs w:val="20"/>
                <w:lang w:val="ru-RU"/>
              </w:rPr>
            </w:pPr>
          </w:p>
          <w:p w:rsidR="006C1BB5" w:rsidRPr="0053241E" w:rsidRDefault="006C1BB5" w:rsidP="007A4E3D">
            <w:pPr>
              <w:suppressAutoHyphens/>
              <w:ind w:left="4"/>
              <w:jc w:val="center"/>
              <w:rPr>
                <w:rFonts w:eastAsia="Verdana"/>
                <w:kern w:val="1"/>
                <w:sz w:val="20"/>
                <w:szCs w:val="20"/>
                <w:lang w:val="ru-RU"/>
              </w:rPr>
            </w:pPr>
            <w:r w:rsidRPr="0053241E">
              <w:rPr>
                <w:rFonts w:eastAsia="Verdana"/>
                <w:kern w:val="1"/>
                <w:sz w:val="20"/>
                <w:szCs w:val="20"/>
                <w:lang w:val="ru-RU"/>
              </w:rPr>
              <w:t>100 м3/год</w:t>
            </w:r>
          </w:p>
        </w:tc>
        <w:tc>
          <w:tcPr>
            <w:tcW w:w="1240" w:type="dxa"/>
            <w:tcBorders>
              <w:top w:val="single" w:sz="4" w:space="0" w:color="auto"/>
              <w:left w:val="single" w:sz="4" w:space="0" w:color="auto"/>
              <w:right w:val="single" w:sz="4" w:space="0" w:color="auto"/>
            </w:tcBorders>
          </w:tcPr>
          <w:p w:rsidR="006C1BB5" w:rsidRPr="0053241E" w:rsidRDefault="006C1BB5" w:rsidP="007A4E3D">
            <w:pPr>
              <w:suppressAutoHyphens/>
              <w:ind w:left="4"/>
              <w:jc w:val="center"/>
              <w:rPr>
                <w:rFonts w:eastAsia="Verdana"/>
                <w:kern w:val="1"/>
                <w:sz w:val="20"/>
                <w:szCs w:val="20"/>
                <w:lang w:val="ru-RU"/>
              </w:rPr>
            </w:pPr>
          </w:p>
          <w:p w:rsidR="006C1BB5" w:rsidRPr="0053241E" w:rsidRDefault="006C1BB5" w:rsidP="007A4E3D">
            <w:pPr>
              <w:suppressAutoHyphens/>
              <w:ind w:left="4"/>
              <w:jc w:val="center"/>
              <w:rPr>
                <w:rFonts w:eastAsia="Verdana"/>
                <w:kern w:val="1"/>
                <w:sz w:val="20"/>
                <w:szCs w:val="20"/>
                <w:lang w:val="ru-RU"/>
              </w:rPr>
            </w:pPr>
            <w:r w:rsidRPr="0053241E">
              <w:rPr>
                <w:rFonts w:eastAsia="Verdana"/>
                <w:kern w:val="1"/>
                <w:sz w:val="20"/>
                <w:szCs w:val="20"/>
                <w:lang w:val="ru-RU"/>
              </w:rPr>
              <w:t>5243,628</w:t>
            </w:r>
          </w:p>
        </w:tc>
        <w:tc>
          <w:tcPr>
            <w:tcW w:w="1241" w:type="dxa"/>
            <w:tcBorders>
              <w:top w:val="single" w:sz="4" w:space="0" w:color="auto"/>
              <w:left w:val="single" w:sz="4" w:space="0" w:color="auto"/>
              <w:right w:val="single" w:sz="4" w:space="0" w:color="auto"/>
            </w:tcBorders>
          </w:tcPr>
          <w:p w:rsidR="006C1BB5" w:rsidRPr="0053241E" w:rsidRDefault="006C1BB5" w:rsidP="007A4E3D">
            <w:pPr>
              <w:suppressAutoHyphens/>
              <w:ind w:left="4"/>
              <w:jc w:val="center"/>
              <w:rPr>
                <w:rFonts w:eastAsia="Verdana"/>
                <w:kern w:val="1"/>
                <w:sz w:val="20"/>
                <w:szCs w:val="20"/>
                <w:lang w:val="ru-RU"/>
              </w:rPr>
            </w:pPr>
          </w:p>
          <w:p w:rsidR="006C1BB5" w:rsidRPr="0053241E" w:rsidRDefault="006C1BB5" w:rsidP="007A4E3D">
            <w:pPr>
              <w:suppressAutoHyphens/>
              <w:ind w:left="4"/>
              <w:jc w:val="center"/>
              <w:rPr>
                <w:rFonts w:eastAsia="Verdana"/>
                <w:kern w:val="1"/>
                <w:sz w:val="20"/>
                <w:szCs w:val="20"/>
                <w:lang w:val="ru-RU"/>
              </w:rPr>
            </w:pPr>
            <w:r w:rsidRPr="0053241E">
              <w:rPr>
                <w:rFonts w:eastAsia="Verdana"/>
                <w:kern w:val="1"/>
                <w:sz w:val="20"/>
                <w:szCs w:val="20"/>
                <w:lang w:val="ru-RU"/>
              </w:rPr>
              <w:t>-</w:t>
            </w:r>
          </w:p>
        </w:tc>
        <w:tc>
          <w:tcPr>
            <w:tcW w:w="1378" w:type="dxa"/>
            <w:tcBorders>
              <w:top w:val="single" w:sz="4" w:space="0" w:color="auto"/>
              <w:left w:val="single" w:sz="4" w:space="0" w:color="auto"/>
              <w:right w:val="single" w:sz="4" w:space="0" w:color="auto"/>
            </w:tcBorders>
          </w:tcPr>
          <w:p w:rsidR="006C1BB5" w:rsidRPr="0053241E" w:rsidRDefault="006C1BB5" w:rsidP="007A4E3D">
            <w:pPr>
              <w:suppressAutoHyphens/>
              <w:ind w:left="4"/>
              <w:jc w:val="center"/>
              <w:rPr>
                <w:rFonts w:eastAsia="Verdana"/>
                <w:kern w:val="1"/>
                <w:sz w:val="20"/>
                <w:szCs w:val="20"/>
                <w:lang w:val="ru-RU"/>
              </w:rPr>
            </w:pPr>
          </w:p>
          <w:p w:rsidR="006C1BB5" w:rsidRPr="0053241E" w:rsidRDefault="006C1BB5" w:rsidP="007A4E3D">
            <w:pPr>
              <w:suppressAutoHyphens/>
              <w:ind w:left="4"/>
              <w:jc w:val="center"/>
              <w:rPr>
                <w:rFonts w:eastAsia="Verdana"/>
                <w:kern w:val="1"/>
                <w:sz w:val="20"/>
                <w:szCs w:val="20"/>
                <w:lang w:val="ru-RU"/>
              </w:rPr>
            </w:pPr>
            <w:r w:rsidRPr="0053241E">
              <w:rPr>
                <w:rFonts w:eastAsia="Verdana"/>
                <w:kern w:val="1"/>
                <w:sz w:val="20"/>
                <w:szCs w:val="20"/>
                <w:lang w:val="ru-RU"/>
              </w:rPr>
              <w:t>-</w:t>
            </w:r>
          </w:p>
        </w:tc>
        <w:tc>
          <w:tcPr>
            <w:tcW w:w="1378" w:type="dxa"/>
            <w:tcBorders>
              <w:top w:val="single" w:sz="4" w:space="0" w:color="auto"/>
              <w:left w:val="single" w:sz="4" w:space="0" w:color="auto"/>
              <w:right w:val="single" w:sz="4" w:space="0" w:color="auto"/>
            </w:tcBorders>
          </w:tcPr>
          <w:p w:rsidR="006C1BB5" w:rsidRPr="0053241E" w:rsidRDefault="006C1BB5" w:rsidP="007A4E3D">
            <w:pPr>
              <w:suppressAutoHyphens/>
              <w:ind w:left="4"/>
              <w:jc w:val="center"/>
              <w:rPr>
                <w:rFonts w:eastAsia="Verdana"/>
                <w:kern w:val="1"/>
                <w:sz w:val="20"/>
                <w:szCs w:val="20"/>
                <w:lang w:val="ru-RU"/>
              </w:rPr>
            </w:pPr>
            <w:r w:rsidRPr="0053241E">
              <w:rPr>
                <w:rFonts w:eastAsia="Verdana"/>
                <w:kern w:val="1"/>
                <w:sz w:val="20"/>
                <w:szCs w:val="20"/>
                <w:lang w:val="ru-RU"/>
              </w:rPr>
              <w:t>-</w:t>
            </w:r>
          </w:p>
          <w:p w:rsidR="006C1BB5" w:rsidRPr="0053241E" w:rsidRDefault="006C1BB5" w:rsidP="007A4E3D">
            <w:pPr>
              <w:suppressAutoHyphens/>
              <w:ind w:left="4"/>
              <w:jc w:val="center"/>
              <w:rPr>
                <w:rFonts w:eastAsia="Verdana"/>
                <w:kern w:val="1"/>
                <w:sz w:val="20"/>
                <w:szCs w:val="20"/>
                <w:lang w:val="ru-RU"/>
              </w:rPr>
            </w:pPr>
            <w:r w:rsidRPr="0053241E">
              <w:rPr>
                <w:rFonts w:eastAsia="Verdana"/>
                <w:kern w:val="1"/>
                <w:sz w:val="20"/>
                <w:szCs w:val="20"/>
                <w:lang w:val="ru-RU"/>
              </w:rPr>
              <w:t>-</w:t>
            </w:r>
          </w:p>
        </w:tc>
        <w:tc>
          <w:tcPr>
            <w:tcW w:w="1104" w:type="dxa"/>
            <w:tcBorders>
              <w:top w:val="single" w:sz="4" w:space="0" w:color="auto"/>
              <w:left w:val="single" w:sz="4" w:space="0" w:color="auto"/>
              <w:right w:val="single" w:sz="4" w:space="0" w:color="auto"/>
            </w:tcBorders>
            <w:vAlign w:val="center"/>
          </w:tcPr>
          <w:p w:rsidR="006C1BB5" w:rsidRPr="0053241E" w:rsidRDefault="006C1BB5" w:rsidP="007A4E3D">
            <w:pPr>
              <w:suppressAutoHyphens/>
              <w:ind w:left="4"/>
              <w:jc w:val="center"/>
              <w:rPr>
                <w:rFonts w:eastAsia="Verdana"/>
                <w:kern w:val="1"/>
                <w:sz w:val="20"/>
                <w:szCs w:val="20"/>
                <w:lang w:val="ru-RU"/>
              </w:rPr>
            </w:pPr>
            <w:r w:rsidRPr="0053241E">
              <w:rPr>
                <w:rFonts w:eastAsia="Verdana"/>
                <w:kern w:val="1"/>
                <w:sz w:val="20"/>
                <w:szCs w:val="20"/>
                <w:lang w:val="ru-RU"/>
              </w:rPr>
              <w:t>-</w:t>
            </w:r>
          </w:p>
          <w:p w:rsidR="006C1BB5" w:rsidRPr="0053241E" w:rsidRDefault="006C1BB5" w:rsidP="007A4E3D">
            <w:pPr>
              <w:suppressAutoHyphens/>
              <w:ind w:left="4"/>
              <w:jc w:val="center"/>
              <w:rPr>
                <w:rFonts w:eastAsia="Verdana"/>
                <w:kern w:val="1"/>
                <w:sz w:val="20"/>
                <w:szCs w:val="20"/>
                <w:lang w:val="ru-RU"/>
              </w:rPr>
            </w:pPr>
          </w:p>
        </w:tc>
        <w:tc>
          <w:tcPr>
            <w:tcW w:w="2447" w:type="dxa"/>
            <w:tcBorders>
              <w:top w:val="single" w:sz="4" w:space="0" w:color="auto"/>
              <w:left w:val="single" w:sz="4" w:space="0" w:color="auto"/>
              <w:right w:val="single" w:sz="4" w:space="0" w:color="auto"/>
            </w:tcBorders>
            <w:noWrap/>
            <w:vAlign w:val="center"/>
          </w:tcPr>
          <w:p w:rsidR="006C1BB5" w:rsidRPr="0053241E" w:rsidRDefault="006C1BB5" w:rsidP="006C1BB5">
            <w:pPr>
              <w:suppressAutoHyphens/>
              <w:ind w:left="4"/>
              <w:jc w:val="center"/>
              <w:rPr>
                <w:rFonts w:eastAsia="Verdana"/>
                <w:kern w:val="1"/>
                <w:sz w:val="20"/>
                <w:szCs w:val="20"/>
                <w:lang w:val="ru-RU"/>
              </w:rPr>
            </w:pPr>
            <w:r w:rsidRPr="0053241E">
              <w:rPr>
                <w:rFonts w:eastAsia="Verdana"/>
                <w:kern w:val="1"/>
                <w:sz w:val="20"/>
                <w:szCs w:val="20"/>
                <w:lang w:val="ru-RU"/>
              </w:rPr>
              <w:t>ДП «Укрдержбудекспертиза» №25-0158-16 від 29.06.16р.</w:t>
            </w:r>
          </w:p>
        </w:tc>
      </w:tr>
      <w:tr w:rsidR="007A4E3D" w:rsidRPr="00EB483C" w:rsidTr="005B730D">
        <w:trPr>
          <w:trHeight w:val="372"/>
        </w:trPr>
        <w:tc>
          <w:tcPr>
            <w:tcW w:w="3028" w:type="dxa"/>
            <w:tcBorders>
              <w:left w:val="single" w:sz="4" w:space="0" w:color="auto"/>
              <w:bottom w:val="single" w:sz="4" w:space="0" w:color="auto"/>
              <w:right w:val="single" w:sz="4" w:space="0" w:color="auto"/>
            </w:tcBorders>
          </w:tcPr>
          <w:p w:rsidR="007A4E3D" w:rsidRPr="0053241E" w:rsidRDefault="007A4E3D" w:rsidP="007A4E3D">
            <w:pPr>
              <w:suppressAutoHyphens/>
              <w:ind w:left="4"/>
              <w:rPr>
                <w:rFonts w:eastAsia="Verdana"/>
                <w:kern w:val="1"/>
                <w:sz w:val="20"/>
                <w:szCs w:val="20"/>
                <w:lang w:val="ru-RU"/>
              </w:rPr>
            </w:pPr>
            <w:r w:rsidRPr="0053241E">
              <w:rPr>
                <w:rFonts w:eastAsia="Verdana"/>
                <w:kern w:val="1"/>
                <w:sz w:val="20"/>
                <w:szCs w:val="20"/>
                <w:lang w:val="ru-RU"/>
              </w:rPr>
              <w:t>Капітальний ремонт нежитлової будівлі дитячого садка по вул. Шевченка, 99 Є</w:t>
            </w:r>
          </w:p>
        </w:tc>
        <w:tc>
          <w:tcPr>
            <w:tcW w:w="1378" w:type="dxa"/>
            <w:tcBorders>
              <w:left w:val="single" w:sz="4" w:space="0" w:color="auto"/>
              <w:bottom w:val="single" w:sz="4" w:space="0" w:color="auto"/>
              <w:right w:val="single" w:sz="4" w:space="0" w:color="auto"/>
            </w:tcBorders>
            <w:vAlign w:val="center"/>
          </w:tcPr>
          <w:p w:rsidR="007A4E3D" w:rsidRPr="0053241E" w:rsidRDefault="007A4E3D" w:rsidP="007A4E3D">
            <w:pPr>
              <w:suppressAutoHyphens/>
              <w:ind w:left="4"/>
              <w:jc w:val="center"/>
              <w:rPr>
                <w:rFonts w:eastAsia="Verdana"/>
                <w:kern w:val="1"/>
                <w:sz w:val="20"/>
                <w:szCs w:val="20"/>
              </w:rPr>
            </w:pPr>
            <w:r w:rsidRPr="0053241E">
              <w:rPr>
                <w:rFonts w:eastAsia="Verdana"/>
                <w:kern w:val="1"/>
                <w:sz w:val="20"/>
                <w:szCs w:val="20"/>
                <w:lang w:val="ru-RU"/>
              </w:rPr>
              <w:t>201</w:t>
            </w:r>
            <w:r w:rsidRPr="0053241E">
              <w:rPr>
                <w:rFonts w:eastAsia="Verdana"/>
                <w:kern w:val="1"/>
                <w:sz w:val="20"/>
                <w:szCs w:val="20"/>
              </w:rPr>
              <w:t>9-2021</w:t>
            </w:r>
          </w:p>
        </w:tc>
        <w:tc>
          <w:tcPr>
            <w:tcW w:w="2399" w:type="dxa"/>
            <w:tcBorders>
              <w:left w:val="single" w:sz="4" w:space="0" w:color="auto"/>
              <w:bottom w:val="single" w:sz="4" w:space="0" w:color="auto"/>
              <w:right w:val="single" w:sz="4" w:space="0" w:color="auto"/>
            </w:tcBorders>
          </w:tcPr>
          <w:p w:rsidR="007A4E3D" w:rsidRPr="0053241E" w:rsidRDefault="007A4E3D" w:rsidP="007A4E3D">
            <w:pPr>
              <w:suppressAutoHyphens/>
              <w:ind w:left="4"/>
              <w:jc w:val="center"/>
              <w:rPr>
                <w:rFonts w:eastAsia="Verdana"/>
                <w:kern w:val="1"/>
                <w:sz w:val="20"/>
                <w:szCs w:val="20"/>
                <w:lang w:val="ru-RU"/>
              </w:rPr>
            </w:pPr>
            <w:r w:rsidRPr="0053241E">
              <w:rPr>
                <w:rFonts w:eastAsia="Verdana"/>
                <w:kern w:val="1"/>
                <w:sz w:val="20"/>
                <w:szCs w:val="20"/>
                <w:lang w:val="ru-RU"/>
              </w:rPr>
              <w:t>Загальний буд. об’єм – 5302,64 м3</w:t>
            </w:r>
          </w:p>
          <w:p w:rsidR="007A4E3D" w:rsidRPr="0053241E" w:rsidRDefault="007A4E3D" w:rsidP="007A4E3D">
            <w:pPr>
              <w:suppressAutoHyphens/>
              <w:ind w:left="4"/>
              <w:jc w:val="center"/>
              <w:rPr>
                <w:rFonts w:eastAsia="Verdana"/>
                <w:kern w:val="1"/>
                <w:sz w:val="20"/>
                <w:szCs w:val="20"/>
                <w:lang w:val="ru-RU"/>
              </w:rPr>
            </w:pPr>
            <w:r w:rsidRPr="0053241E">
              <w:rPr>
                <w:rFonts w:eastAsia="Verdana"/>
                <w:kern w:val="1"/>
                <w:sz w:val="20"/>
                <w:szCs w:val="20"/>
                <w:lang w:val="ru-RU"/>
              </w:rPr>
              <w:t>К-сть місць – 98 чол.</w:t>
            </w:r>
          </w:p>
        </w:tc>
        <w:tc>
          <w:tcPr>
            <w:tcW w:w="1240" w:type="dxa"/>
            <w:tcBorders>
              <w:left w:val="single" w:sz="4" w:space="0" w:color="auto"/>
              <w:bottom w:val="single" w:sz="4" w:space="0" w:color="auto"/>
              <w:right w:val="single" w:sz="4" w:space="0" w:color="auto"/>
            </w:tcBorders>
          </w:tcPr>
          <w:p w:rsidR="007A4E3D" w:rsidRPr="0053241E" w:rsidRDefault="007A4E3D" w:rsidP="007A4E3D">
            <w:pPr>
              <w:suppressAutoHyphens/>
              <w:ind w:left="4"/>
              <w:jc w:val="center"/>
              <w:rPr>
                <w:rFonts w:eastAsia="Verdana"/>
                <w:kern w:val="1"/>
                <w:sz w:val="20"/>
                <w:szCs w:val="20"/>
                <w:lang w:val="ru-RU"/>
              </w:rPr>
            </w:pPr>
            <w:r w:rsidRPr="0053241E">
              <w:rPr>
                <w:rFonts w:eastAsia="Verdana"/>
                <w:kern w:val="1"/>
                <w:sz w:val="20"/>
                <w:szCs w:val="20"/>
                <w:lang w:val="ru-RU"/>
              </w:rPr>
              <w:t>5813,731</w:t>
            </w:r>
          </w:p>
        </w:tc>
        <w:tc>
          <w:tcPr>
            <w:tcW w:w="1241" w:type="dxa"/>
            <w:tcBorders>
              <w:left w:val="single" w:sz="4" w:space="0" w:color="auto"/>
              <w:bottom w:val="single" w:sz="4" w:space="0" w:color="auto"/>
              <w:right w:val="single" w:sz="4" w:space="0" w:color="auto"/>
            </w:tcBorders>
          </w:tcPr>
          <w:p w:rsidR="007A4E3D" w:rsidRPr="0053241E" w:rsidRDefault="007A4E3D" w:rsidP="007A4E3D">
            <w:pPr>
              <w:suppressAutoHyphens/>
              <w:ind w:left="4"/>
              <w:jc w:val="center"/>
              <w:rPr>
                <w:rFonts w:eastAsia="Verdana"/>
                <w:kern w:val="1"/>
                <w:sz w:val="20"/>
                <w:szCs w:val="20"/>
                <w:lang w:val="ru-RU"/>
              </w:rPr>
            </w:pPr>
          </w:p>
        </w:tc>
        <w:tc>
          <w:tcPr>
            <w:tcW w:w="1378" w:type="dxa"/>
            <w:tcBorders>
              <w:left w:val="single" w:sz="4" w:space="0" w:color="auto"/>
              <w:bottom w:val="single" w:sz="4" w:space="0" w:color="auto"/>
              <w:right w:val="single" w:sz="4" w:space="0" w:color="auto"/>
            </w:tcBorders>
          </w:tcPr>
          <w:p w:rsidR="007A4E3D" w:rsidRPr="0053241E" w:rsidRDefault="007A4E3D" w:rsidP="007A4E3D">
            <w:pPr>
              <w:suppressAutoHyphens/>
              <w:ind w:left="4"/>
              <w:jc w:val="center"/>
              <w:rPr>
                <w:rFonts w:eastAsia="Verdana"/>
                <w:kern w:val="1"/>
                <w:sz w:val="20"/>
                <w:szCs w:val="20"/>
                <w:lang w:val="ru-RU"/>
              </w:rPr>
            </w:pPr>
            <w:r w:rsidRPr="0053241E">
              <w:rPr>
                <w:rFonts w:eastAsia="Verdana"/>
                <w:kern w:val="1"/>
                <w:sz w:val="20"/>
                <w:szCs w:val="20"/>
                <w:lang w:val="ru-RU"/>
              </w:rPr>
              <w:t>5232,331</w:t>
            </w:r>
          </w:p>
        </w:tc>
        <w:tc>
          <w:tcPr>
            <w:tcW w:w="1378" w:type="dxa"/>
            <w:tcBorders>
              <w:top w:val="single" w:sz="4" w:space="0" w:color="auto"/>
              <w:left w:val="single" w:sz="4" w:space="0" w:color="auto"/>
              <w:bottom w:val="single" w:sz="4" w:space="0" w:color="auto"/>
              <w:right w:val="single" w:sz="4" w:space="0" w:color="auto"/>
            </w:tcBorders>
          </w:tcPr>
          <w:p w:rsidR="007A4E3D" w:rsidRPr="0053241E" w:rsidRDefault="007A4E3D" w:rsidP="007A4E3D">
            <w:pPr>
              <w:suppressAutoHyphens/>
              <w:ind w:left="4"/>
              <w:jc w:val="center"/>
              <w:rPr>
                <w:rFonts w:eastAsia="Verdana"/>
                <w:kern w:val="1"/>
                <w:sz w:val="20"/>
                <w:szCs w:val="20"/>
                <w:lang w:val="ru-RU"/>
              </w:rPr>
            </w:pPr>
            <w:r w:rsidRPr="0053241E">
              <w:rPr>
                <w:rFonts w:eastAsia="Verdana"/>
                <w:kern w:val="1"/>
                <w:sz w:val="20"/>
                <w:szCs w:val="20"/>
                <w:lang w:val="ru-RU"/>
              </w:rPr>
              <w:t>581,4</w:t>
            </w:r>
          </w:p>
        </w:tc>
        <w:tc>
          <w:tcPr>
            <w:tcW w:w="1104" w:type="dxa"/>
            <w:tcBorders>
              <w:left w:val="single" w:sz="4" w:space="0" w:color="auto"/>
              <w:bottom w:val="single" w:sz="4" w:space="0" w:color="auto"/>
              <w:right w:val="single" w:sz="4" w:space="0" w:color="auto"/>
            </w:tcBorders>
            <w:vAlign w:val="center"/>
          </w:tcPr>
          <w:p w:rsidR="007A4E3D" w:rsidRPr="0053241E" w:rsidRDefault="007A4E3D" w:rsidP="007A4E3D">
            <w:pPr>
              <w:suppressAutoHyphens/>
              <w:jc w:val="center"/>
              <w:rPr>
                <w:rFonts w:eastAsia="Verdana"/>
                <w:kern w:val="1"/>
                <w:sz w:val="20"/>
                <w:szCs w:val="20"/>
                <w:lang w:val="ru-RU"/>
              </w:rPr>
            </w:pPr>
          </w:p>
        </w:tc>
        <w:tc>
          <w:tcPr>
            <w:tcW w:w="2447" w:type="dxa"/>
            <w:tcBorders>
              <w:left w:val="single" w:sz="4" w:space="0" w:color="auto"/>
              <w:bottom w:val="single" w:sz="4" w:space="0" w:color="auto"/>
              <w:right w:val="single" w:sz="4" w:space="0" w:color="auto"/>
            </w:tcBorders>
            <w:noWrap/>
            <w:vAlign w:val="center"/>
          </w:tcPr>
          <w:p w:rsidR="007A4E3D" w:rsidRPr="0053241E" w:rsidRDefault="007A4E3D" w:rsidP="007A4E3D">
            <w:pPr>
              <w:suppressAutoHyphens/>
              <w:ind w:left="4"/>
              <w:jc w:val="center"/>
              <w:rPr>
                <w:rFonts w:eastAsia="Verdana"/>
                <w:kern w:val="1"/>
                <w:sz w:val="20"/>
                <w:szCs w:val="20"/>
                <w:lang w:val="ru-RU"/>
              </w:rPr>
            </w:pPr>
            <w:r w:rsidRPr="0053241E">
              <w:rPr>
                <w:rFonts w:eastAsia="Verdana"/>
                <w:kern w:val="1"/>
                <w:sz w:val="20"/>
                <w:szCs w:val="20"/>
                <w:lang w:val="ru-RU"/>
              </w:rPr>
              <w:t>ДП «Укрдержбудекспертиза» №25-0898-13 від 27 грудня 2013р.</w:t>
            </w:r>
          </w:p>
        </w:tc>
      </w:tr>
      <w:tr w:rsidR="007A4E3D" w:rsidRPr="00EB483C" w:rsidTr="005B730D">
        <w:trPr>
          <w:trHeight w:val="372"/>
        </w:trPr>
        <w:tc>
          <w:tcPr>
            <w:tcW w:w="3028" w:type="dxa"/>
            <w:tcBorders>
              <w:left w:val="single" w:sz="4" w:space="0" w:color="auto"/>
              <w:bottom w:val="single" w:sz="4" w:space="0" w:color="auto"/>
              <w:right w:val="single" w:sz="4" w:space="0" w:color="auto"/>
            </w:tcBorders>
          </w:tcPr>
          <w:p w:rsidR="007A4E3D" w:rsidRPr="0053241E" w:rsidRDefault="007A4E3D" w:rsidP="007A4E3D">
            <w:pPr>
              <w:suppressAutoHyphens/>
              <w:ind w:left="4"/>
              <w:rPr>
                <w:rFonts w:eastAsia="Verdana"/>
                <w:kern w:val="1"/>
                <w:sz w:val="20"/>
                <w:szCs w:val="20"/>
                <w:lang w:val="ru-RU"/>
              </w:rPr>
            </w:pPr>
            <w:r w:rsidRPr="0053241E">
              <w:rPr>
                <w:rFonts w:eastAsia="Verdana"/>
                <w:kern w:val="1"/>
                <w:sz w:val="20"/>
                <w:szCs w:val="20"/>
                <w:lang w:val="ru-RU"/>
              </w:rPr>
              <w:t>Реконструкція дитячого садка по вул. Шевченка, 97 Е</w:t>
            </w:r>
          </w:p>
        </w:tc>
        <w:tc>
          <w:tcPr>
            <w:tcW w:w="1378" w:type="dxa"/>
            <w:tcBorders>
              <w:left w:val="single" w:sz="4" w:space="0" w:color="auto"/>
              <w:bottom w:val="single" w:sz="4" w:space="0" w:color="auto"/>
              <w:right w:val="single" w:sz="4" w:space="0" w:color="auto"/>
            </w:tcBorders>
            <w:vAlign w:val="center"/>
          </w:tcPr>
          <w:p w:rsidR="007A4E3D" w:rsidRPr="0053241E" w:rsidRDefault="007A4E3D" w:rsidP="007A4E3D">
            <w:pPr>
              <w:suppressAutoHyphens/>
              <w:ind w:left="4"/>
              <w:jc w:val="center"/>
              <w:rPr>
                <w:rFonts w:eastAsia="Verdana"/>
                <w:kern w:val="1"/>
                <w:sz w:val="20"/>
                <w:szCs w:val="20"/>
              </w:rPr>
            </w:pPr>
            <w:r w:rsidRPr="0053241E">
              <w:rPr>
                <w:rFonts w:eastAsia="Verdana"/>
                <w:kern w:val="1"/>
                <w:sz w:val="20"/>
                <w:szCs w:val="20"/>
                <w:lang w:val="ru-RU"/>
              </w:rPr>
              <w:t>20</w:t>
            </w:r>
            <w:r w:rsidRPr="0053241E">
              <w:rPr>
                <w:rFonts w:eastAsia="Verdana"/>
                <w:kern w:val="1"/>
                <w:sz w:val="20"/>
                <w:szCs w:val="20"/>
              </w:rPr>
              <w:t>19-2021</w:t>
            </w:r>
          </w:p>
        </w:tc>
        <w:tc>
          <w:tcPr>
            <w:tcW w:w="2399" w:type="dxa"/>
            <w:tcBorders>
              <w:left w:val="single" w:sz="4" w:space="0" w:color="auto"/>
              <w:bottom w:val="single" w:sz="4" w:space="0" w:color="auto"/>
              <w:right w:val="single" w:sz="4" w:space="0" w:color="auto"/>
            </w:tcBorders>
          </w:tcPr>
          <w:p w:rsidR="007A4E3D" w:rsidRPr="0053241E" w:rsidRDefault="007A4E3D" w:rsidP="007A4E3D">
            <w:pPr>
              <w:suppressAutoHyphens/>
              <w:ind w:left="4"/>
              <w:jc w:val="center"/>
              <w:rPr>
                <w:rFonts w:eastAsia="Verdana"/>
                <w:kern w:val="1"/>
                <w:sz w:val="20"/>
                <w:szCs w:val="20"/>
                <w:lang w:val="ru-RU"/>
              </w:rPr>
            </w:pPr>
            <w:r w:rsidRPr="0053241E">
              <w:rPr>
                <w:rFonts w:eastAsia="Verdana"/>
                <w:kern w:val="1"/>
                <w:sz w:val="20"/>
                <w:szCs w:val="20"/>
                <w:lang w:val="ru-RU"/>
              </w:rPr>
              <w:t>Загальна площа – 757,10 м2</w:t>
            </w:r>
          </w:p>
          <w:p w:rsidR="007A4E3D" w:rsidRPr="0053241E" w:rsidRDefault="007A4E3D" w:rsidP="007A4E3D">
            <w:pPr>
              <w:suppressAutoHyphens/>
              <w:ind w:left="4"/>
              <w:jc w:val="center"/>
              <w:rPr>
                <w:rFonts w:eastAsia="Verdana"/>
                <w:kern w:val="1"/>
                <w:sz w:val="20"/>
                <w:szCs w:val="20"/>
                <w:lang w:val="ru-RU"/>
              </w:rPr>
            </w:pPr>
            <w:r w:rsidRPr="0053241E">
              <w:rPr>
                <w:rFonts w:eastAsia="Verdana"/>
                <w:kern w:val="1"/>
                <w:sz w:val="20"/>
                <w:szCs w:val="20"/>
                <w:lang w:val="ru-RU"/>
              </w:rPr>
              <w:t>Об’єм – 4354,42 м3</w:t>
            </w:r>
          </w:p>
        </w:tc>
        <w:tc>
          <w:tcPr>
            <w:tcW w:w="1240" w:type="dxa"/>
            <w:tcBorders>
              <w:left w:val="single" w:sz="4" w:space="0" w:color="auto"/>
              <w:bottom w:val="single" w:sz="4" w:space="0" w:color="auto"/>
              <w:right w:val="single" w:sz="4" w:space="0" w:color="auto"/>
            </w:tcBorders>
          </w:tcPr>
          <w:p w:rsidR="007A4E3D" w:rsidRPr="0053241E" w:rsidRDefault="007A4E3D" w:rsidP="007A4E3D">
            <w:pPr>
              <w:suppressAutoHyphens/>
              <w:ind w:left="4"/>
              <w:jc w:val="center"/>
              <w:rPr>
                <w:rFonts w:eastAsia="Verdana"/>
                <w:kern w:val="1"/>
                <w:sz w:val="20"/>
                <w:szCs w:val="20"/>
                <w:lang w:val="ru-RU"/>
              </w:rPr>
            </w:pPr>
            <w:r w:rsidRPr="0053241E">
              <w:rPr>
                <w:rFonts w:eastAsia="Verdana"/>
                <w:kern w:val="1"/>
                <w:sz w:val="20"/>
                <w:szCs w:val="20"/>
                <w:lang w:val="ru-RU"/>
              </w:rPr>
              <w:t>7818,749</w:t>
            </w:r>
          </w:p>
        </w:tc>
        <w:tc>
          <w:tcPr>
            <w:tcW w:w="1241" w:type="dxa"/>
            <w:tcBorders>
              <w:left w:val="single" w:sz="4" w:space="0" w:color="auto"/>
              <w:bottom w:val="single" w:sz="4" w:space="0" w:color="auto"/>
              <w:right w:val="single" w:sz="4" w:space="0" w:color="auto"/>
            </w:tcBorders>
          </w:tcPr>
          <w:p w:rsidR="007A4E3D" w:rsidRPr="0053241E" w:rsidRDefault="007A4E3D" w:rsidP="007A4E3D">
            <w:pPr>
              <w:suppressAutoHyphens/>
              <w:ind w:left="4"/>
              <w:jc w:val="center"/>
              <w:rPr>
                <w:rFonts w:eastAsia="Verdana"/>
                <w:kern w:val="1"/>
                <w:sz w:val="20"/>
                <w:szCs w:val="20"/>
                <w:lang w:val="ru-RU"/>
              </w:rPr>
            </w:pPr>
          </w:p>
        </w:tc>
        <w:tc>
          <w:tcPr>
            <w:tcW w:w="1378" w:type="dxa"/>
            <w:tcBorders>
              <w:left w:val="single" w:sz="4" w:space="0" w:color="auto"/>
              <w:bottom w:val="single" w:sz="4" w:space="0" w:color="auto"/>
              <w:right w:val="single" w:sz="4" w:space="0" w:color="auto"/>
            </w:tcBorders>
          </w:tcPr>
          <w:p w:rsidR="007A4E3D" w:rsidRPr="0053241E" w:rsidRDefault="007A4E3D" w:rsidP="007A4E3D">
            <w:pPr>
              <w:suppressAutoHyphens/>
              <w:ind w:left="4"/>
              <w:jc w:val="center"/>
              <w:rPr>
                <w:rFonts w:eastAsia="Verdana"/>
                <w:kern w:val="1"/>
                <w:sz w:val="20"/>
                <w:szCs w:val="20"/>
                <w:lang w:val="ru-RU"/>
              </w:rPr>
            </w:pPr>
            <w:r w:rsidRPr="0053241E">
              <w:rPr>
                <w:rFonts w:eastAsia="Verdana"/>
                <w:kern w:val="1"/>
                <w:sz w:val="20"/>
                <w:szCs w:val="20"/>
                <w:lang w:val="ru-RU"/>
              </w:rPr>
              <w:t>7036,849</w:t>
            </w:r>
          </w:p>
        </w:tc>
        <w:tc>
          <w:tcPr>
            <w:tcW w:w="1378" w:type="dxa"/>
            <w:tcBorders>
              <w:top w:val="single" w:sz="4" w:space="0" w:color="auto"/>
              <w:left w:val="single" w:sz="4" w:space="0" w:color="auto"/>
              <w:bottom w:val="single" w:sz="4" w:space="0" w:color="auto"/>
              <w:right w:val="single" w:sz="4" w:space="0" w:color="auto"/>
            </w:tcBorders>
          </w:tcPr>
          <w:p w:rsidR="007A4E3D" w:rsidRPr="0053241E" w:rsidRDefault="007A4E3D" w:rsidP="007A4E3D">
            <w:pPr>
              <w:suppressAutoHyphens/>
              <w:ind w:left="4"/>
              <w:jc w:val="center"/>
              <w:rPr>
                <w:rFonts w:eastAsia="Verdana"/>
                <w:kern w:val="1"/>
                <w:sz w:val="20"/>
                <w:szCs w:val="20"/>
                <w:lang w:val="ru-RU"/>
              </w:rPr>
            </w:pPr>
            <w:r w:rsidRPr="0053241E">
              <w:rPr>
                <w:rFonts w:eastAsia="Verdana"/>
                <w:kern w:val="1"/>
                <w:sz w:val="20"/>
                <w:szCs w:val="20"/>
                <w:lang w:val="ru-RU"/>
              </w:rPr>
              <w:t>781,9</w:t>
            </w:r>
          </w:p>
        </w:tc>
        <w:tc>
          <w:tcPr>
            <w:tcW w:w="1104" w:type="dxa"/>
            <w:tcBorders>
              <w:left w:val="single" w:sz="4" w:space="0" w:color="auto"/>
              <w:bottom w:val="single" w:sz="4" w:space="0" w:color="auto"/>
              <w:right w:val="single" w:sz="4" w:space="0" w:color="auto"/>
            </w:tcBorders>
            <w:vAlign w:val="center"/>
          </w:tcPr>
          <w:p w:rsidR="007A4E3D" w:rsidRPr="0053241E" w:rsidRDefault="007A4E3D" w:rsidP="007A4E3D">
            <w:pPr>
              <w:suppressAutoHyphens/>
              <w:jc w:val="center"/>
              <w:rPr>
                <w:rFonts w:eastAsia="Verdana"/>
                <w:kern w:val="1"/>
                <w:sz w:val="20"/>
                <w:szCs w:val="20"/>
                <w:lang w:val="ru-RU"/>
              </w:rPr>
            </w:pPr>
          </w:p>
        </w:tc>
        <w:tc>
          <w:tcPr>
            <w:tcW w:w="2447" w:type="dxa"/>
            <w:tcBorders>
              <w:left w:val="single" w:sz="4" w:space="0" w:color="auto"/>
              <w:bottom w:val="single" w:sz="4" w:space="0" w:color="auto"/>
              <w:right w:val="single" w:sz="4" w:space="0" w:color="auto"/>
            </w:tcBorders>
            <w:noWrap/>
            <w:vAlign w:val="center"/>
          </w:tcPr>
          <w:p w:rsidR="007A4E3D" w:rsidRPr="0053241E" w:rsidRDefault="007A4E3D" w:rsidP="007A4E3D">
            <w:pPr>
              <w:suppressAutoHyphens/>
              <w:ind w:left="4"/>
              <w:jc w:val="center"/>
              <w:rPr>
                <w:rFonts w:eastAsia="Verdana"/>
                <w:kern w:val="1"/>
                <w:sz w:val="20"/>
                <w:szCs w:val="20"/>
                <w:lang w:val="ru-RU"/>
              </w:rPr>
            </w:pPr>
            <w:r w:rsidRPr="0053241E">
              <w:rPr>
                <w:rFonts w:eastAsia="Verdana"/>
                <w:kern w:val="1"/>
                <w:sz w:val="20"/>
                <w:szCs w:val="20"/>
                <w:lang w:val="ru-RU"/>
              </w:rPr>
              <w:t>ТОВ «Сіверексперт» №02/075/15 від 23 квітня 2015р.</w:t>
            </w:r>
          </w:p>
        </w:tc>
      </w:tr>
      <w:tr w:rsidR="006C1BB5" w:rsidRPr="00EB483C" w:rsidTr="005B730D">
        <w:trPr>
          <w:trHeight w:val="372"/>
        </w:trPr>
        <w:tc>
          <w:tcPr>
            <w:tcW w:w="3028" w:type="dxa"/>
            <w:tcBorders>
              <w:left w:val="single" w:sz="4" w:space="0" w:color="auto"/>
              <w:bottom w:val="single" w:sz="4" w:space="0" w:color="auto"/>
              <w:right w:val="single" w:sz="4" w:space="0" w:color="auto"/>
            </w:tcBorders>
          </w:tcPr>
          <w:p w:rsidR="006C1BB5" w:rsidRPr="0053241E" w:rsidRDefault="006C1BB5" w:rsidP="006C1BB5">
            <w:pPr>
              <w:suppressAutoHyphens/>
              <w:ind w:left="4"/>
              <w:rPr>
                <w:rFonts w:eastAsia="Verdana"/>
                <w:kern w:val="1"/>
                <w:sz w:val="20"/>
                <w:szCs w:val="20"/>
                <w:lang w:val="ru-RU"/>
              </w:rPr>
            </w:pPr>
            <w:r w:rsidRPr="0053241E">
              <w:rPr>
                <w:rFonts w:eastAsia="Verdana"/>
                <w:kern w:val="1"/>
                <w:sz w:val="20"/>
                <w:szCs w:val="20"/>
                <w:lang w:val="ru-RU"/>
              </w:rPr>
              <w:t>Реконструкція каналізаційних очисних споруд в м. Ніжин, Чернігівської області, в т.ч. ПВР</w:t>
            </w:r>
          </w:p>
        </w:tc>
        <w:tc>
          <w:tcPr>
            <w:tcW w:w="1378" w:type="dxa"/>
            <w:tcBorders>
              <w:left w:val="single" w:sz="4" w:space="0" w:color="auto"/>
              <w:bottom w:val="single" w:sz="4" w:space="0" w:color="auto"/>
              <w:right w:val="single" w:sz="4" w:space="0" w:color="auto"/>
            </w:tcBorders>
            <w:vAlign w:val="center"/>
          </w:tcPr>
          <w:p w:rsidR="006C1BB5" w:rsidRPr="0053241E" w:rsidRDefault="006C1BB5" w:rsidP="006C1BB5">
            <w:pPr>
              <w:suppressAutoHyphens/>
              <w:ind w:left="4"/>
              <w:jc w:val="center"/>
              <w:rPr>
                <w:rFonts w:eastAsia="Verdana"/>
                <w:kern w:val="1"/>
                <w:sz w:val="20"/>
                <w:szCs w:val="20"/>
                <w:lang w:val="ru-RU"/>
              </w:rPr>
            </w:pPr>
            <w:r w:rsidRPr="0053241E">
              <w:rPr>
                <w:rFonts w:eastAsia="Verdana"/>
                <w:kern w:val="1"/>
                <w:sz w:val="20"/>
                <w:szCs w:val="20"/>
                <w:lang w:val="ru-RU"/>
              </w:rPr>
              <w:t>201</w:t>
            </w:r>
            <w:r w:rsidRPr="0053241E">
              <w:rPr>
                <w:rFonts w:eastAsia="Verdana"/>
                <w:kern w:val="1"/>
                <w:sz w:val="20"/>
                <w:szCs w:val="20"/>
              </w:rPr>
              <w:t>8</w:t>
            </w:r>
            <w:r w:rsidRPr="0053241E">
              <w:rPr>
                <w:rFonts w:eastAsia="Verdana"/>
                <w:kern w:val="1"/>
                <w:sz w:val="20"/>
                <w:szCs w:val="20"/>
                <w:lang w:val="ru-RU"/>
              </w:rPr>
              <w:t>-2021</w:t>
            </w:r>
          </w:p>
        </w:tc>
        <w:tc>
          <w:tcPr>
            <w:tcW w:w="2399" w:type="dxa"/>
            <w:tcBorders>
              <w:left w:val="single" w:sz="4" w:space="0" w:color="auto"/>
              <w:bottom w:val="single" w:sz="4" w:space="0" w:color="auto"/>
              <w:right w:val="single" w:sz="4" w:space="0" w:color="auto"/>
            </w:tcBorders>
            <w:vAlign w:val="center"/>
          </w:tcPr>
          <w:p w:rsidR="006C1BB5" w:rsidRPr="0053241E" w:rsidRDefault="006C1BB5" w:rsidP="006C1BB5">
            <w:pPr>
              <w:suppressAutoHyphens/>
              <w:ind w:left="4"/>
              <w:jc w:val="center"/>
              <w:rPr>
                <w:rFonts w:eastAsia="Verdana"/>
                <w:kern w:val="1"/>
                <w:sz w:val="20"/>
                <w:szCs w:val="20"/>
                <w:lang w:val="ru-RU"/>
              </w:rPr>
            </w:pPr>
            <w:r w:rsidRPr="0053241E">
              <w:rPr>
                <w:rFonts w:eastAsia="Verdana"/>
                <w:kern w:val="1"/>
                <w:sz w:val="20"/>
                <w:szCs w:val="20"/>
                <w:lang w:val="ru-RU"/>
              </w:rPr>
              <w:t>Об’єкт</w:t>
            </w:r>
          </w:p>
        </w:tc>
        <w:tc>
          <w:tcPr>
            <w:tcW w:w="1240" w:type="dxa"/>
            <w:tcBorders>
              <w:left w:val="single" w:sz="4" w:space="0" w:color="auto"/>
              <w:bottom w:val="single" w:sz="4" w:space="0" w:color="auto"/>
              <w:right w:val="single" w:sz="4" w:space="0" w:color="auto"/>
            </w:tcBorders>
            <w:vAlign w:val="center"/>
          </w:tcPr>
          <w:p w:rsidR="006C1BB5" w:rsidRPr="0053241E" w:rsidRDefault="006C1BB5" w:rsidP="006C1BB5">
            <w:pPr>
              <w:suppressAutoHyphens/>
              <w:ind w:left="4"/>
              <w:jc w:val="center"/>
              <w:rPr>
                <w:rFonts w:eastAsia="Verdana"/>
                <w:kern w:val="1"/>
                <w:sz w:val="20"/>
                <w:szCs w:val="20"/>
                <w:lang w:val="ru-RU"/>
              </w:rPr>
            </w:pPr>
            <w:r w:rsidRPr="0053241E">
              <w:rPr>
                <w:rFonts w:eastAsia="Verdana"/>
                <w:kern w:val="1"/>
                <w:sz w:val="20"/>
                <w:szCs w:val="20"/>
                <w:lang w:val="ru-RU"/>
              </w:rPr>
              <w:t>26217,078</w:t>
            </w:r>
          </w:p>
        </w:tc>
        <w:tc>
          <w:tcPr>
            <w:tcW w:w="1241" w:type="dxa"/>
            <w:tcBorders>
              <w:left w:val="single" w:sz="4" w:space="0" w:color="auto"/>
              <w:bottom w:val="single" w:sz="4" w:space="0" w:color="auto"/>
              <w:right w:val="single" w:sz="4" w:space="0" w:color="auto"/>
            </w:tcBorders>
            <w:vAlign w:val="center"/>
          </w:tcPr>
          <w:p w:rsidR="006C1BB5" w:rsidRPr="0053241E" w:rsidRDefault="006C1BB5" w:rsidP="006C1BB5">
            <w:pPr>
              <w:suppressAutoHyphens/>
              <w:ind w:left="4"/>
              <w:jc w:val="center"/>
              <w:rPr>
                <w:rFonts w:eastAsia="Verdana"/>
                <w:kern w:val="1"/>
                <w:sz w:val="20"/>
                <w:szCs w:val="20"/>
                <w:lang w:val="ru-RU"/>
              </w:rPr>
            </w:pPr>
            <w:r w:rsidRPr="0053241E">
              <w:rPr>
                <w:rFonts w:eastAsia="Verdana"/>
                <w:kern w:val="1"/>
                <w:sz w:val="20"/>
                <w:szCs w:val="20"/>
                <w:lang w:val="ru-RU"/>
              </w:rPr>
              <w:t>25907,591</w:t>
            </w:r>
          </w:p>
        </w:tc>
        <w:tc>
          <w:tcPr>
            <w:tcW w:w="1378" w:type="dxa"/>
            <w:tcBorders>
              <w:left w:val="single" w:sz="4" w:space="0" w:color="auto"/>
              <w:bottom w:val="single" w:sz="4" w:space="0" w:color="auto"/>
              <w:right w:val="single" w:sz="4" w:space="0" w:color="auto"/>
            </w:tcBorders>
            <w:vAlign w:val="center"/>
          </w:tcPr>
          <w:p w:rsidR="006C1BB5" w:rsidRPr="0053241E" w:rsidRDefault="006C1BB5" w:rsidP="006C1BB5">
            <w:pPr>
              <w:jc w:val="center"/>
              <w:rPr>
                <w:rFonts w:eastAsia="Verdana"/>
                <w:kern w:val="1"/>
                <w:sz w:val="20"/>
                <w:szCs w:val="20"/>
                <w:lang w:val="ru-RU"/>
              </w:rPr>
            </w:pPr>
            <w:r w:rsidRPr="0053241E">
              <w:rPr>
                <w:rFonts w:eastAsia="Verdana"/>
                <w:kern w:val="1"/>
                <w:sz w:val="20"/>
                <w:szCs w:val="20"/>
                <w:lang w:val="ru-RU"/>
              </w:rPr>
              <w:t>6000,0</w:t>
            </w:r>
          </w:p>
        </w:tc>
        <w:tc>
          <w:tcPr>
            <w:tcW w:w="1378" w:type="dxa"/>
            <w:tcBorders>
              <w:top w:val="single" w:sz="4" w:space="0" w:color="auto"/>
              <w:left w:val="single" w:sz="4" w:space="0" w:color="auto"/>
              <w:bottom w:val="single" w:sz="4" w:space="0" w:color="auto"/>
              <w:right w:val="single" w:sz="4" w:space="0" w:color="auto"/>
            </w:tcBorders>
            <w:vAlign w:val="center"/>
          </w:tcPr>
          <w:p w:rsidR="006C1BB5" w:rsidRPr="0053241E" w:rsidRDefault="006C1BB5" w:rsidP="006C1BB5">
            <w:pPr>
              <w:suppressAutoHyphens/>
              <w:ind w:left="4"/>
              <w:jc w:val="center"/>
              <w:rPr>
                <w:rFonts w:eastAsia="Verdana"/>
                <w:kern w:val="1"/>
                <w:sz w:val="20"/>
                <w:szCs w:val="20"/>
                <w:lang w:val="ru-RU"/>
              </w:rPr>
            </w:pPr>
          </w:p>
          <w:p w:rsidR="006C1BB5" w:rsidRPr="0053241E" w:rsidRDefault="006C1BB5" w:rsidP="006C1BB5">
            <w:pPr>
              <w:suppressAutoHyphens/>
              <w:ind w:left="4"/>
              <w:jc w:val="center"/>
              <w:rPr>
                <w:rFonts w:eastAsia="Verdana"/>
                <w:kern w:val="1"/>
                <w:sz w:val="20"/>
                <w:szCs w:val="20"/>
                <w:lang w:val="ru-RU"/>
              </w:rPr>
            </w:pPr>
            <w:r w:rsidRPr="0053241E">
              <w:rPr>
                <w:rFonts w:eastAsia="Verdana"/>
                <w:kern w:val="1"/>
                <w:sz w:val="20"/>
                <w:szCs w:val="20"/>
                <w:lang w:val="ru-RU"/>
              </w:rPr>
              <w:t>23595,078</w:t>
            </w:r>
          </w:p>
        </w:tc>
        <w:tc>
          <w:tcPr>
            <w:tcW w:w="1104" w:type="dxa"/>
            <w:tcBorders>
              <w:left w:val="single" w:sz="4" w:space="0" w:color="auto"/>
              <w:bottom w:val="single" w:sz="4" w:space="0" w:color="auto"/>
              <w:right w:val="single" w:sz="4" w:space="0" w:color="auto"/>
            </w:tcBorders>
            <w:vAlign w:val="center"/>
          </w:tcPr>
          <w:p w:rsidR="006C1BB5" w:rsidRPr="0053241E" w:rsidRDefault="006C1BB5" w:rsidP="006C1BB5">
            <w:pPr>
              <w:suppressAutoHyphens/>
              <w:ind w:left="4"/>
              <w:jc w:val="center"/>
              <w:rPr>
                <w:rFonts w:eastAsia="Verdana"/>
                <w:kern w:val="1"/>
                <w:sz w:val="20"/>
                <w:szCs w:val="20"/>
                <w:lang w:val="ru-RU"/>
              </w:rPr>
            </w:pPr>
          </w:p>
        </w:tc>
        <w:tc>
          <w:tcPr>
            <w:tcW w:w="2447" w:type="dxa"/>
            <w:tcBorders>
              <w:left w:val="single" w:sz="4" w:space="0" w:color="auto"/>
              <w:bottom w:val="single" w:sz="4" w:space="0" w:color="auto"/>
              <w:right w:val="single" w:sz="4" w:space="0" w:color="auto"/>
            </w:tcBorders>
            <w:noWrap/>
            <w:vAlign w:val="center"/>
          </w:tcPr>
          <w:p w:rsidR="006C1BB5" w:rsidRPr="0053241E" w:rsidRDefault="006C1BB5" w:rsidP="0053241E">
            <w:pPr>
              <w:suppressAutoHyphens/>
              <w:ind w:left="4"/>
              <w:jc w:val="center"/>
              <w:rPr>
                <w:rFonts w:eastAsia="Verdana"/>
                <w:kern w:val="1"/>
                <w:sz w:val="20"/>
                <w:szCs w:val="20"/>
                <w:lang w:val="ru-RU"/>
              </w:rPr>
            </w:pPr>
            <w:r w:rsidRPr="0053241E">
              <w:rPr>
                <w:rFonts w:eastAsia="Verdana"/>
                <w:kern w:val="1"/>
                <w:sz w:val="20"/>
                <w:szCs w:val="20"/>
                <w:lang w:val="ru-RU"/>
              </w:rPr>
              <w:t>ДП «Укрдержбудекспертиза» 03.07.2013р., №00-1884-12/ІЗ</w:t>
            </w:r>
          </w:p>
        </w:tc>
      </w:tr>
      <w:tr w:rsidR="006C1BB5" w:rsidRPr="00EB483C" w:rsidTr="005B730D">
        <w:trPr>
          <w:trHeight w:val="372"/>
        </w:trPr>
        <w:tc>
          <w:tcPr>
            <w:tcW w:w="3028" w:type="dxa"/>
            <w:tcBorders>
              <w:left w:val="single" w:sz="4" w:space="0" w:color="auto"/>
              <w:right w:val="single" w:sz="4" w:space="0" w:color="auto"/>
            </w:tcBorders>
          </w:tcPr>
          <w:p w:rsidR="006C1BB5" w:rsidRPr="0053241E" w:rsidRDefault="006C1BB5" w:rsidP="006C1BB5">
            <w:pPr>
              <w:suppressAutoHyphens/>
              <w:ind w:left="4"/>
              <w:rPr>
                <w:rFonts w:eastAsia="Verdana"/>
                <w:kern w:val="1"/>
                <w:sz w:val="20"/>
                <w:szCs w:val="20"/>
                <w:lang w:val="ru-RU"/>
              </w:rPr>
            </w:pPr>
            <w:r w:rsidRPr="0053241E">
              <w:rPr>
                <w:rFonts w:eastAsia="Verdana"/>
                <w:kern w:val="1"/>
                <w:sz w:val="20"/>
                <w:szCs w:val="20"/>
                <w:lang w:val="ru-RU"/>
              </w:rPr>
              <w:t>Капітальний ремонт будівлі головного корпусу стаціонару лікарні по вул. Московська,21 в м. Ніжин Чернігівської області</w:t>
            </w:r>
          </w:p>
        </w:tc>
        <w:tc>
          <w:tcPr>
            <w:tcW w:w="1378" w:type="dxa"/>
            <w:tcBorders>
              <w:left w:val="single" w:sz="4" w:space="0" w:color="auto"/>
              <w:right w:val="single" w:sz="4" w:space="0" w:color="auto"/>
            </w:tcBorders>
            <w:vAlign w:val="center"/>
          </w:tcPr>
          <w:p w:rsidR="006C1BB5" w:rsidRPr="0053241E" w:rsidRDefault="006C1BB5" w:rsidP="006C1BB5">
            <w:pPr>
              <w:suppressAutoHyphens/>
              <w:ind w:left="4"/>
              <w:jc w:val="center"/>
              <w:rPr>
                <w:rFonts w:eastAsia="Verdana"/>
                <w:kern w:val="1"/>
                <w:sz w:val="20"/>
                <w:szCs w:val="20"/>
              </w:rPr>
            </w:pPr>
            <w:r w:rsidRPr="0053241E">
              <w:rPr>
                <w:rFonts w:eastAsia="Verdana"/>
                <w:kern w:val="1"/>
                <w:sz w:val="20"/>
                <w:szCs w:val="20"/>
                <w:lang w:val="ru-RU"/>
              </w:rPr>
              <w:t>2019</w:t>
            </w:r>
            <w:r w:rsidRPr="0053241E">
              <w:rPr>
                <w:rFonts w:eastAsia="Verdana"/>
                <w:kern w:val="1"/>
                <w:sz w:val="20"/>
                <w:szCs w:val="20"/>
              </w:rPr>
              <w:t>-2021</w:t>
            </w:r>
          </w:p>
        </w:tc>
        <w:tc>
          <w:tcPr>
            <w:tcW w:w="2399" w:type="dxa"/>
            <w:tcBorders>
              <w:left w:val="single" w:sz="4" w:space="0" w:color="auto"/>
              <w:right w:val="single" w:sz="4" w:space="0" w:color="auto"/>
            </w:tcBorders>
          </w:tcPr>
          <w:p w:rsidR="006C1BB5" w:rsidRPr="0053241E" w:rsidRDefault="006C1BB5" w:rsidP="0053241E">
            <w:pPr>
              <w:suppressAutoHyphens/>
              <w:ind w:left="4"/>
              <w:rPr>
                <w:rFonts w:eastAsia="Verdana"/>
                <w:kern w:val="1"/>
                <w:sz w:val="20"/>
                <w:szCs w:val="20"/>
                <w:lang w:val="ru-RU"/>
              </w:rPr>
            </w:pPr>
            <w:r w:rsidRPr="0053241E">
              <w:rPr>
                <w:rFonts w:eastAsia="Verdana"/>
                <w:kern w:val="1"/>
                <w:sz w:val="20"/>
                <w:szCs w:val="20"/>
                <w:lang w:val="ru-RU"/>
              </w:rPr>
              <w:t>Площа заб. – 949,6 м2</w:t>
            </w:r>
          </w:p>
          <w:p w:rsidR="006C1BB5" w:rsidRPr="0053241E" w:rsidRDefault="006C1BB5" w:rsidP="0053241E">
            <w:pPr>
              <w:suppressAutoHyphens/>
              <w:ind w:left="4"/>
              <w:rPr>
                <w:rFonts w:eastAsia="Verdana"/>
                <w:kern w:val="1"/>
                <w:sz w:val="20"/>
                <w:szCs w:val="20"/>
                <w:lang w:val="ru-RU"/>
              </w:rPr>
            </w:pPr>
            <w:r w:rsidRPr="0053241E">
              <w:rPr>
                <w:rFonts w:eastAsia="Verdana"/>
                <w:kern w:val="1"/>
                <w:sz w:val="20"/>
                <w:szCs w:val="20"/>
                <w:lang w:val="ru-RU"/>
              </w:rPr>
              <w:t>Буд. об’єм – 37056,28 м3</w:t>
            </w:r>
          </w:p>
          <w:p w:rsidR="006C1BB5" w:rsidRPr="0053241E" w:rsidRDefault="006C1BB5" w:rsidP="005B730D">
            <w:pPr>
              <w:suppressAutoHyphens/>
              <w:ind w:left="4"/>
              <w:rPr>
                <w:rFonts w:eastAsia="Verdana"/>
                <w:kern w:val="1"/>
                <w:sz w:val="20"/>
                <w:szCs w:val="20"/>
                <w:lang w:val="ru-RU"/>
              </w:rPr>
            </w:pPr>
            <w:r w:rsidRPr="0053241E">
              <w:rPr>
                <w:rFonts w:eastAsia="Verdana"/>
                <w:kern w:val="1"/>
                <w:sz w:val="20"/>
                <w:szCs w:val="20"/>
                <w:lang w:val="ru-RU"/>
              </w:rPr>
              <w:t>Заг. площа прим. – 2308,55 м2</w:t>
            </w:r>
            <w:r w:rsidR="0053241E">
              <w:rPr>
                <w:rFonts w:eastAsia="Verdana"/>
                <w:kern w:val="1"/>
                <w:sz w:val="20"/>
                <w:szCs w:val="20"/>
                <w:lang w:val="ru-RU"/>
              </w:rPr>
              <w:t>,</w:t>
            </w:r>
            <w:r w:rsidR="005B730D">
              <w:rPr>
                <w:rFonts w:eastAsia="Verdana"/>
                <w:kern w:val="1"/>
                <w:sz w:val="20"/>
                <w:szCs w:val="20"/>
                <w:lang w:val="ru-RU"/>
              </w:rPr>
              <w:t>х</w:t>
            </w:r>
            <w:r w:rsidRPr="0053241E">
              <w:rPr>
                <w:rFonts w:eastAsia="Verdana"/>
                <w:kern w:val="1"/>
                <w:sz w:val="20"/>
                <w:szCs w:val="20"/>
                <w:lang w:val="ru-RU"/>
              </w:rPr>
              <w:t>ворі-158</w:t>
            </w:r>
            <w:r w:rsidR="005B730D">
              <w:rPr>
                <w:rFonts w:eastAsia="Verdana"/>
                <w:kern w:val="1"/>
                <w:sz w:val="20"/>
                <w:szCs w:val="20"/>
                <w:lang w:val="ru-RU"/>
              </w:rPr>
              <w:t xml:space="preserve"> ч</w:t>
            </w:r>
            <w:r w:rsidRPr="0053241E">
              <w:rPr>
                <w:rFonts w:eastAsia="Verdana"/>
                <w:kern w:val="1"/>
                <w:sz w:val="20"/>
                <w:szCs w:val="20"/>
                <w:lang w:val="ru-RU"/>
              </w:rPr>
              <w:t>ол.</w:t>
            </w:r>
            <w:r w:rsidR="005B730D">
              <w:rPr>
                <w:rFonts w:eastAsia="Verdana"/>
                <w:kern w:val="1"/>
                <w:sz w:val="20"/>
                <w:szCs w:val="20"/>
                <w:lang w:val="ru-RU"/>
              </w:rPr>
              <w:t>, м</w:t>
            </w:r>
            <w:r w:rsidRPr="0053241E">
              <w:rPr>
                <w:rFonts w:eastAsia="Verdana"/>
                <w:kern w:val="1"/>
                <w:sz w:val="20"/>
                <w:szCs w:val="20"/>
                <w:lang w:val="ru-RU"/>
              </w:rPr>
              <w:t xml:space="preserve">едперсонал- </w:t>
            </w:r>
            <w:r w:rsidR="0053241E">
              <w:rPr>
                <w:rFonts w:eastAsia="Verdana"/>
                <w:kern w:val="1"/>
                <w:sz w:val="20"/>
                <w:szCs w:val="20"/>
                <w:lang w:val="ru-RU"/>
              </w:rPr>
              <w:t>3</w:t>
            </w:r>
            <w:r w:rsidRPr="0053241E">
              <w:rPr>
                <w:rFonts w:eastAsia="Verdana"/>
                <w:kern w:val="1"/>
                <w:sz w:val="20"/>
                <w:szCs w:val="20"/>
                <w:lang w:val="ru-RU"/>
              </w:rPr>
              <w:t>2</w:t>
            </w:r>
            <w:r w:rsidR="0053241E">
              <w:rPr>
                <w:rFonts w:eastAsia="Verdana"/>
                <w:kern w:val="1"/>
                <w:sz w:val="20"/>
                <w:szCs w:val="20"/>
                <w:lang w:val="ru-RU"/>
              </w:rPr>
              <w:t>чол</w:t>
            </w:r>
          </w:p>
        </w:tc>
        <w:tc>
          <w:tcPr>
            <w:tcW w:w="1240" w:type="dxa"/>
            <w:tcBorders>
              <w:left w:val="single" w:sz="4" w:space="0" w:color="auto"/>
              <w:right w:val="single" w:sz="4" w:space="0" w:color="auto"/>
            </w:tcBorders>
          </w:tcPr>
          <w:p w:rsidR="006C1BB5" w:rsidRPr="0053241E" w:rsidRDefault="006C1BB5" w:rsidP="006C1BB5">
            <w:pPr>
              <w:suppressAutoHyphens/>
              <w:ind w:left="4"/>
              <w:jc w:val="center"/>
              <w:rPr>
                <w:rFonts w:eastAsia="Verdana"/>
                <w:kern w:val="1"/>
                <w:sz w:val="20"/>
                <w:szCs w:val="20"/>
                <w:lang w:val="ru-RU"/>
              </w:rPr>
            </w:pPr>
            <w:r w:rsidRPr="0053241E">
              <w:rPr>
                <w:rFonts w:eastAsia="Verdana"/>
                <w:kern w:val="1"/>
                <w:sz w:val="20"/>
                <w:szCs w:val="20"/>
                <w:lang w:val="ru-RU"/>
              </w:rPr>
              <w:t>5970,836</w:t>
            </w:r>
          </w:p>
        </w:tc>
        <w:tc>
          <w:tcPr>
            <w:tcW w:w="1241" w:type="dxa"/>
            <w:tcBorders>
              <w:left w:val="single" w:sz="4" w:space="0" w:color="auto"/>
              <w:right w:val="single" w:sz="4" w:space="0" w:color="auto"/>
            </w:tcBorders>
          </w:tcPr>
          <w:p w:rsidR="006C1BB5" w:rsidRPr="0053241E" w:rsidRDefault="006C1BB5" w:rsidP="006C1BB5">
            <w:pPr>
              <w:suppressAutoHyphens/>
              <w:ind w:left="4"/>
              <w:jc w:val="center"/>
              <w:rPr>
                <w:rFonts w:eastAsia="Verdana"/>
                <w:kern w:val="1"/>
                <w:sz w:val="20"/>
                <w:szCs w:val="20"/>
                <w:lang w:val="ru-RU"/>
              </w:rPr>
            </w:pPr>
          </w:p>
        </w:tc>
        <w:tc>
          <w:tcPr>
            <w:tcW w:w="1378" w:type="dxa"/>
            <w:tcBorders>
              <w:left w:val="single" w:sz="4" w:space="0" w:color="auto"/>
              <w:right w:val="single" w:sz="4" w:space="0" w:color="auto"/>
            </w:tcBorders>
          </w:tcPr>
          <w:p w:rsidR="006C1BB5" w:rsidRPr="0053241E" w:rsidRDefault="006C1BB5" w:rsidP="006C1BB5">
            <w:pPr>
              <w:suppressAutoHyphens/>
              <w:ind w:left="4"/>
              <w:jc w:val="center"/>
              <w:rPr>
                <w:rFonts w:eastAsia="Verdana"/>
                <w:kern w:val="1"/>
                <w:sz w:val="20"/>
                <w:szCs w:val="20"/>
                <w:lang w:val="ru-RU"/>
              </w:rPr>
            </w:pPr>
            <w:r w:rsidRPr="0053241E">
              <w:rPr>
                <w:rFonts w:eastAsia="Verdana"/>
                <w:kern w:val="1"/>
                <w:sz w:val="20"/>
                <w:szCs w:val="20"/>
                <w:lang w:val="ru-RU"/>
              </w:rPr>
              <w:t>5373,836</w:t>
            </w:r>
          </w:p>
        </w:tc>
        <w:tc>
          <w:tcPr>
            <w:tcW w:w="1378" w:type="dxa"/>
            <w:tcBorders>
              <w:top w:val="single" w:sz="4" w:space="0" w:color="auto"/>
              <w:left w:val="single" w:sz="4" w:space="0" w:color="auto"/>
              <w:bottom w:val="single" w:sz="4" w:space="0" w:color="auto"/>
              <w:right w:val="single" w:sz="4" w:space="0" w:color="auto"/>
            </w:tcBorders>
          </w:tcPr>
          <w:p w:rsidR="006C1BB5" w:rsidRPr="0053241E" w:rsidRDefault="006C1BB5" w:rsidP="006C1BB5">
            <w:pPr>
              <w:suppressAutoHyphens/>
              <w:ind w:left="4"/>
              <w:jc w:val="center"/>
              <w:rPr>
                <w:rFonts w:eastAsia="Verdana"/>
                <w:kern w:val="1"/>
                <w:sz w:val="20"/>
                <w:szCs w:val="20"/>
                <w:lang w:val="ru-RU"/>
              </w:rPr>
            </w:pPr>
            <w:r w:rsidRPr="0053241E">
              <w:rPr>
                <w:rFonts w:eastAsia="Verdana"/>
                <w:kern w:val="1"/>
                <w:sz w:val="20"/>
                <w:szCs w:val="20"/>
                <w:lang w:val="ru-RU"/>
              </w:rPr>
              <w:t>597,0</w:t>
            </w:r>
          </w:p>
        </w:tc>
        <w:tc>
          <w:tcPr>
            <w:tcW w:w="1104" w:type="dxa"/>
            <w:tcBorders>
              <w:left w:val="single" w:sz="4" w:space="0" w:color="auto"/>
              <w:right w:val="single" w:sz="4" w:space="0" w:color="auto"/>
            </w:tcBorders>
            <w:vAlign w:val="center"/>
          </w:tcPr>
          <w:p w:rsidR="006C1BB5" w:rsidRPr="0053241E" w:rsidRDefault="006C1BB5" w:rsidP="006C1BB5">
            <w:pPr>
              <w:suppressAutoHyphens/>
              <w:jc w:val="center"/>
              <w:rPr>
                <w:rFonts w:eastAsia="Verdana"/>
                <w:kern w:val="1"/>
                <w:sz w:val="20"/>
                <w:szCs w:val="20"/>
                <w:lang w:val="ru-RU"/>
              </w:rPr>
            </w:pPr>
          </w:p>
        </w:tc>
        <w:tc>
          <w:tcPr>
            <w:tcW w:w="2447" w:type="dxa"/>
            <w:tcBorders>
              <w:left w:val="single" w:sz="4" w:space="0" w:color="auto"/>
              <w:right w:val="single" w:sz="4" w:space="0" w:color="auto"/>
            </w:tcBorders>
            <w:noWrap/>
            <w:vAlign w:val="center"/>
          </w:tcPr>
          <w:p w:rsidR="006C1BB5" w:rsidRPr="0053241E" w:rsidRDefault="006C1BB5" w:rsidP="006C1BB5">
            <w:pPr>
              <w:suppressAutoHyphens/>
              <w:ind w:left="4"/>
              <w:jc w:val="center"/>
              <w:rPr>
                <w:rFonts w:eastAsia="Verdana"/>
                <w:kern w:val="1"/>
                <w:sz w:val="20"/>
                <w:szCs w:val="20"/>
                <w:lang w:val="ru-RU"/>
              </w:rPr>
            </w:pPr>
            <w:r w:rsidRPr="0053241E">
              <w:rPr>
                <w:rFonts w:eastAsia="Verdana"/>
                <w:kern w:val="1"/>
                <w:sz w:val="20"/>
                <w:szCs w:val="20"/>
                <w:lang w:val="ru-RU"/>
              </w:rPr>
              <w:t>ДП «Укрдержбудекспертиза» 30.04.2013р. №25-0087-13</w:t>
            </w:r>
          </w:p>
        </w:tc>
      </w:tr>
      <w:tr w:rsidR="005B730D" w:rsidRPr="00EB483C" w:rsidTr="005B730D">
        <w:trPr>
          <w:trHeight w:val="372"/>
        </w:trPr>
        <w:tc>
          <w:tcPr>
            <w:tcW w:w="3028" w:type="dxa"/>
            <w:tcBorders>
              <w:left w:val="single" w:sz="4" w:space="0" w:color="auto"/>
              <w:right w:val="single" w:sz="4" w:space="0" w:color="auto"/>
            </w:tcBorders>
          </w:tcPr>
          <w:p w:rsidR="005B730D" w:rsidRPr="005B730D" w:rsidRDefault="005B730D" w:rsidP="002B7C60">
            <w:pPr>
              <w:suppressAutoHyphens/>
              <w:spacing w:line="276" w:lineRule="auto"/>
              <w:ind w:left="4"/>
              <w:rPr>
                <w:rFonts w:eastAsia="Verdana"/>
                <w:kern w:val="2"/>
                <w:sz w:val="20"/>
                <w:szCs w:val="20"/>
                <w:lang w:val="ru-RU"/>
              </w:rPr>
            </w:pPr>
            <w:r w:rsidRPr="005B730D">
              <w:rPr>
                <w:sz w:val="20"/>
                <w:szCs w:val="20"/>
              </w:rPr>
              <w:lastRenderedPageBreak/>
              <w:t>Створення «Прозорого офісу» - поліпшення умов діяльності бізнесу у м. Ніжині</w:t>
            </w:r>
          </w:p>
        </w:tc>
        <w:tc>
          <w:tcPr>
            <w:tcW w:w="1378" w:type="dxa"/>
            <w:tcBorders>
              <w:left w:val="single" w:sz="4" w:space="0" w:color="auto"/>
              <w:right w:val="single" w:sz="4" w:space="0" w:color="auto"/>
            </w:tcBorders>
            <w:vAlign w:val="center"/>
          </w:tcPr>
          <w:p w:rsidR="005B730D" w:rsidRPr="005B730D" w:rsidRDefault="005B730D" w:rsidP="002B7C60">
            <w:pPr>
              <w:suppressAutoHyphens/>
              <w:spacing w:line="276" w:lineRule="auto"/>
              <w:ind w:left="4"/>
              <w:jc w:val="center"/>
              <w:rPr>
                <w:rFonts w:eastAsia="Verdana"/>
                <w:kern w:val="2"/>
                <w:sz w:val="20"/>
                <w:szCs w:val="20"/>
                <w:lang w:val="ru-RU"/>
              </w:rPr>
            </w:pPr>
            <w:r w:rsidRPr="005B730D">
              <w:rPr>
                <w:rFonts w:eastAsia="Verdana"/>
                <w:kern w:val="2"/>
                <w:sz w:val="20"/>
                <w:szCs w:val="20"/>
                <w:lang w:val="ru-RU"/>
              </w:rPr>
              <w:t>2019</w:t>
            </w:r>
          </w:p>
        </w:tc>
        <w:tc>
          <w:tcPr>
            <w:tcW w:w="2399" w:type="dxa"/>
            <w:tcBorders>
              <w:left w:val="single" w:sz="4" w:space="0" w:color="auto"/>
              <w:right w:val="single" w:sz="4" w:space="0" w:color="auto"/>
            </w:tcBorders>
          </w:tcPr>
          <w:p w:rsidR="005B730D" w:rsidRPr="005B730D" w:rsidRDefault="005B730D" w:rsidP="002B7C60">
            <w:pPr>
              <w:suppressAutoHyphens/>
              <w:spacing w:line="276" w:lineRule="auto"/>
              <w:ind w:left="4"/>
              <w:rPr>
                <w:rFonts w:eastAsia="Verdana"/>
                <w:kern w:val="2"/>
                <w:sz w:val="20"/>
                <w:szCs w:val="20"/>
                <w:lang w:val="ru-RU"/>
              </w:rPr>
            </w:pPr>
            <w:r w:rsidRPr="005B730D">
              <w:rPr>
                <w:rFonts w:eastAsia="Verdana"/>
                <w:kern w:val="2"/>
                <w:sz w:val="20"/>
                <w:szCs w:val="20"/>
                <w:lang w:val="ru-RU"/>
              </w:rPr>
              <w:t>Капітальний ремонт приміщення</w:t>
            </w:r>
          </w:p>
        </w:tc>
        <w:tc>
          <w:tcPr>
            <w:tcW w:w="1240" w:type="dxa"/>
            <w:tcBorders>
              <w:left w:val="single" w:sz="4" w:space="0" w:color="auto"/>
              <w:right w:val="single" w:sz="4" w:space="0" w:color="auto"/>
            </w:tcBorders>
          </w:tcPr>
          <w:p w:rsidR="005B730D" w:rsidRPr="005B730D" w:rsidRDefault="005B730D" w:rsidP="002B7C60">
            <w:pPr>
              <w:suppressAutoHyphens/>
              <w:spacing w:line="276" w:lineRule="auto"/>
              <w:ind w:left="4"/>
              <w:jc w:val="center"/>
              <w:rPr>
                <w:rFonts w:eastAsia="Verdana"/>
                <w:kern w:val="2"/>
                <w:sz w:val="20"/>
                <w:szCs w:val="20"/>
                <w:lang w:val="ru-RU"/>
              </w:rPr>
            </w:pPr>
            <w:r w:rsidRPr="005B730D">
              <w:rPr>
                <w:rFonts w:eastAsia="Verdana"/>
                <w:kern w:val="2"/>
                <w:sz w:val="20"/>
                <w:szCs w:val="20"/>
                <w:lang w:val="ru-RU"/>
              </w:rPr>
              <w:t>9891</w:t>
            </w:r>
          </w:p>
        </w:tc>
        <w:tc>
          <w:tcPr>
            <w:tcW w:w="1241" w:type="dxa"/>
            <w:tcBorders>
              <w:left w:val="single" w:sz="4" w:space="0" w:color="auto"/>
              <w:right w:val="single" w:sz="4" w:space="0" w:color="auto"/>
            </w:tcBorders>
          </w:tcPr>
          <w:p w:rsidR="005B730D" w:rsidRPr="005B730D" w:rsidRDefault="005B730D" w:rsidP="002B7C60">
            <w:pPr>
              <w:suppressAutoHyphens/>
              <w:spacing w:line="276" w:lineRule="auto"/>
              <w:ind w:left="4"/>
              <w:jc w:val="center"/>
              <w:rPr>
                <w:rFonts w:eastAsia="Verdana"/>
                <w:kern w:val="2"/>
                <w:sz w:val="20"/>
                <w:szCs w:val="20"/>
                <w:lang w:val="ru-RU"/>
              </w:rPr>
            </w:pPr>
          </w:p>
        </w:tc>
        <w:tc>
          <w:tcPr>
            <w:tcW w:w="1378" w:type="dxa"/>
            <w:tcBorders>
              <w:left w:val="single" w:sz="4" w:space="0" w:color="auto"/>
              <w:right w:val="single" w:sz="4" w:space="0" w:color="auto"/>
            </w:tcBorders>
          </w:tcPr>
          <w:p w:rsidR="005B730D" w:rsidRPr="005B730D" w:rsidRDefault="005B730D" w:rsidP="002B7C60">
            <w:pPr>
              <w:suppressAutoHyphens/>
              <w:spacing w:line="276" w:lineRule="auto"/>
              <w:ind w:left="4"/>
              <w:jc w:val="center"/>
              <w:rPr>
                <w:rFonts w:eastAsia="Verdana"/>
                <w:kern w:val="2"/>
                <w:sz w:val="20"/>
                <w:szCs w:val="20"/>
                <w:lang w:val="ru-RU"/>
              </w:rPr>
            </w:pPr>
            <w:r w:rsidRPr="005B730D">
              <w:rPr>
                <w:rFonts w:eastAsia="Verdana"/>
                <w:kern w:val="2"/>
                <w:sz w:val="20"/>
                <w:szCs w:val="20"/>
                <w:lang w:val="ru-RU"/>
              </w:rPr>
              <w:t>8901,9</w:t>
            </w:r>
          </w:p>
        </w:tc>
        <w:tc>
          <w:tcPr>
            <w:tcW w:w="1378" w:type="dxa"/>
            <w:tcBorders>
              <w:top w:val="single" w:sz="4" w:space="0" w:color="auto"/>
              <w:left w:val="single" w:sz="4" w:space="0" w:color="auto"/>
              <w:bottom w:val="single" w:sz="4" w:space="0" w:color="auto"/>
              <w:right w:val="single" w:sz="4" w:space="0" w:color="auto"/>
            </w:tcBorders>
          </w:tcPr>
          <w:p w:rsidR="005B730D" w:rsidRPr="005B730D" w:rsidRDefault="005B730D" w:rsidP="002B7C60">
            <w:pPr>
              <w:suppressAutoHyphens/>
              <w:spacing w:line="276" w:lineRule="auto"/>
              <w:ind w:left="4"/>
              <w:jc w:val="center"/>
              <w:rPr>
                <w:rFonts w:eastAsia="Verdana"/>
                <w:kern w:val="2"/>
                <w:sz w:val="20"/>
                <w:szCs w:val="20"/>
                <w:lang w:val="ru-RU"/>
              </w:rPr>
            </w:pPr>
            <w:r w:rsidRPr="005B730D">
              <w:rPr>
                <w:rFonts w:eastAsia="Verdana"/>
                <w:kern w:val="2"/>
                <w:sz w:val="20"/>
                <w:szCs w:val="20"/>
                <w:lang w:val="ru-RU"/>
              </w:rPr>
              <w:t>989,1</w:t>
            </w:r>
          </w:p>
        </w:tc>
        <w:tc>
          <w:tcPr>
            <w:tcW w:w="1104" w:type="dxa"/>
            <w:tcBorders>
              <w:left w:val="single" w:sz="4" w:space="0" w:color="auto"/>
              <w:right w:val="single" w:sz="4" w:space="0" w:color="auto"/>
            </w:tcBorders>
            <w:vAlign w:val="center"/>
          </w:tcPr>
          <w:p w:rsidR="005B730D" w:rsidRPr="0053241E" w:rsidRDefault="005B730D" w:rsidP="006C1BB5">
            <w:pPr>
              <w:suppressAutoHyphens/>
              <w:jc w:val="center"/>
              <w:rPr>
                <w:rFonts w:eastAsia="Verdana"/>
                <w:kern w:val="1"/>
                <w:sz w:val="20"/>
                <w:szCs w:val="20"/>
                <w:lang w:val="ru-RU"/>
              </w:rPr>
            </w:pPr>
          </w:p>
        </w:tc>
        <w:tc>
          <w:tcPr>
            <w:tcW w:w="2447" w:type="dxa"/>
            <w:tcBorders>
              <w:left w:val="single" w:sz="4" w:space="0" w:color="auto"/>
              <w:right w:val="single" w:sz="4" w:space="0" w:color="auto"/>
            </w:tcBorders>
            <w:noWrap/>
            <w:vAlign w:val="center"/>
          </w:tcPr>
          <w:p w:rsidR="005B730D" w:rsidRPr="0053241E" w:rsidRDefault="005B730D" w:rsidP="006C1BB5">
            <w:pPr>
              <w:suppressAutoHyphens/>
              <w:ind w:left="4"/>
              <w:jc w:val="center"/>
              <w:rPr>
                <w:rFonts w:eastAsia="Verdana"/>
                <w:kern w:val="1"/>
                <w:sz w:val="20"/>
                <w:szCs w:val="20"/>
                <w:lang w:val="ru-RU"/>
              </w:rPr>
            </w:pPr>
          </w:p>
        </w:tc>
      </w:tr>
      <w:tr w:rsidR="005B730D" w:rsidRPr="00EB483C" w:rsidTr="00C27DF2">
        <w:trPr>
          <w:trHeight w:val="372"/>
        </w:trPr>
        <w:tc>
          <w:tcPr>
            <w:tcW w:w="3028" w:type="dxa"/>
            <w:tcBorders>
              <w:left w:val="single" w:sz="4" w:space="0" w:color="auto"/>
              <w:right w:val="single" w:sz="4" w:space="0" w:color="auto"/>
            </w:tcBorders>
          </w:tcPr>
          <w:p w:rsidR="005B730D" w:rsidRPr="002B7C60" w:rsidRDefault="005B730D" w:rsidP="00592156">
            <w:pPr>
              <w:suppressAutoHyphens/>
              <w:spacing w:line="276" w:lineRule="auto"/>
              <w:ind w:left="4"/>
              <w:rPr>
                <w:rFonts w:eastAsia="Verdana"/>
                <w:kern w:val="2"/>
                <w:sz w:val="20"/>
                <w:szCs w:val="20"/>
                <w:lang w:val="ru-RU"/>
              </w:rPr>
            </w:pPr>
            <w:r w:rsidRPr="002B7C60">
              <w:rPr>
                <w:sz w:val="20"/>
                <w:szCs w:val="20"/>
              </w:rPr>
              <w:t>Створення школи малого та середнього підприємництва у м.</w:t>
            </w:r>
            <w:r w:rsidRPr="002B7C60">
              <w:rPr>
                <w:sz w:val="20"/>
                <w:szCs w:val="20"/>
                <w:lang w:val="en-US"/>
              </w:rPr>
              <w:t> </w:t>
            </w:r>
            <w:r w:rsidRPr="002B7C60">
              <w:rPr>
                <w:sz w:val="20"/>
                <w:szCs w:val="20"/>
              </w:rPr>
              <w:t>Ніжині</w:t>
            </w:r>
          </w:p>
        </w:tc>
        <w:tc>
          <w:tcPr>
            <w:tcW w:w="1378" w:type="dxa"/>
            <w:tcBorders>
              <w:left w:val="single" w:sz="4" w:space="0" w:color="auto"/>
              <w:right w:val="single" w:sz="4" w:space="0" w:color="auto"/>
            </w:tcBorders>
            <w:vAlign w:val="center"/>
          </w:tcPr>
          <w:p w:rsidR="005B730D" w:rsidRPr="002B7C60" w:rsidRDefault="005B730D" w:rsidP="002B7C60">
            <w:pPr>
              <w:suppressAutoHyphens/>
              <w:spacing w:line="276" w:lineRule="auto"/>
              <w:ind w:left="4"/>
              <w:jc w:val="center"/>
              <w:rPr>
                <w:rFonts w:eastAsia="Verdana"/>
                <w:kern w:val="2"/>
                <w:sz w:val="20"/>
                <w:szCs w:val="20"/>
                <w:lang w:val="ru-RU"/>
              </w:rPr>
            </w:pPr>
            <w:r w:rsidRPr="002B7C60">
              <w:rPr>
                <w:rFonts w:eastAsia="Verdana"/>
                <w:kern w:val="2"/>
                <w:sz w:val="20"/>
                <w:szCs w:val="20"/>
                <w:lang w:val="ru-RU"/>
              </w:rPr>
              <w:t>2019-2020</w:t>
            </w:r>
          </w:p>
        </w:tc>
        <w:tc>
          <w:tcPr>
            <w:tcW w:w="2399" w:type="dxa"/>
            <w:tcBorders>
              <w:left w:val="single" w:sz="4" w:space="0" w:color="auto"/>
              <w:right w:val="single" w:sz="4" w:space="0" w:color="auto"/>
            </w:tcBorders>
          </w:tcPr>
          <w:p w:rsidR="005B730D" w:rsidRPr="002B7C60" w:rsidRDefault="005B730D" w:rsidP="002B7C60">
            <w:pPr>
              <w:suppressAutoHyphens/>
              <w:spacing w:line="276" w:lineRule="auto"/>
              <w:ind w:left="4"/>
              <w:rPr>
                <w:rFonts w:eastAsia="Verdana"/>
                <w:kern w:val="2"/>
                <w:sz w:val="20"/>
                <w:szCs w:val="20"/>
                <w:lang w:val="ru-RU"/>
              </w:rPr>
            </w:pPr>
            <w:r w:rsidRPr="002B7C60">
              <w:rPr>
                <w:rFonts w:eastAsia="Verdana"/>
                <w:kern w:val="2"/>
                <w:sz w:val="20"/>
                <w:szCs w:val="20"/>
                <w:lang w:val="ru-RU"/>
              </w:rPr>
              <w:t>Поточний ремонт приміщення</w:t>
            </w:r>
          </w:p>
        </w:tc>
        <w:tc>
          <w:tcPr>
            <w:tcW w:w="1240" w:type="dxa"/>
            <w:tcBorders>
              <w:left w:val="single" w:sz="4" w:space="0" w:color="auto"/>
              <w:right w:val="single" w:sz="4" w:space="0" w:color="auto"/>
            </w:tcBorders>
          </w:tcPr>
          <w:p w:rsidR="005B730D" w:rsidRPr="002B7C60" w:rsidRDefault="005B730D" w:rsidP="002B7C60">
            <w:pPr>
              <w:suppressAutoHyphens/>
              <w:spacing w:line="276" w:lineRule="auto"/>
              <w:ind w:left="4"/>
              <w:jc w:val="center"/>
              <w:rPr>
                <w:rFonts w:eastAsia="Verdana"/>
                <w:kern w:val="2"/>
                <w:sz w:val="20"/>
                <w:szCs w:val="20"/>
                <w:lang w:val="ru-RU"/>
              </w:rPr>
            </w:pPr>
            <w:r w:rsidRPr="002B7C60">
              <w:rPr>
                <w:rFonts w:eastAsia="Verdana"/>
                <w:kern w:val="2"/>
                <w:sz w:val="20"/>
                <w:szCs w:val="20"/>
                <w:lang w:val="ru-RU"/>
              </w:rPr>
              <w:t>2426,0</w:t>
            </w:r>
          </w:p>
        </w:tc>
        <w:tc>
          <w:tcPr>
            <w:tcW w:w="1241" w:type="dxa"/>
            <w:tcBorders>
              <w:left w:val="single" w:sz="4" w:space="0" w:color="auto"/>
              <w:right w:val="single" w:sz="4" w:space="0" w:color="auto"/>
            </w:tcBorders>
          </w:tcPr>
          <w:p w:rsidR="005B730D" w:rsidRPr="002B7C60" w:rsidRDefault="005B730D" w:rsidP="002B7C60">
            <w:pPr>
              <w:suppressAutoHyphens/>
              <w:spacing w:line="276" w:lineRule="auto"/>
              <w:ind w:left="4"/>
              <w:jc w:val="center"/>
              <w:rPr>
                <w:rFonts w:eastAsia="Verdana"/>
                <w:kern w:val="2"/>
                <w:sz w:val="20"/>
                <w:szCs w:val="20"/>
                <w:lang w:val="ru-RU"/>
              </w:rPr>
            </w:pPr>
          </w:p>
        </w:tc>
        <w:tc>
          <w:tcPr>
            <w:tcW w:w="1378" w:type="dxa"/>
            <w:tcBorders>
              <w:left w:val="single" w:sz="4" w:space="0" w:color="auto"/>
              <w:right w:val="single" w:sz="4" w:space="0" w:color="auto"/>
            </w:tcBorders>
          </w:tcPr>
          <w:p w:rsidR="005B730D" w:rsidRPr="002B7C60" w:rsidRDefault="005B730D" w:rsidP="002B7C60">
            <w:pPr>
              <w:suppressAutoHyphens/>
              <w:spacing w:line="276" w:lineRule="auto"/>
              <w:ind w:left="4"/>
              <w:jc w:val="center"/>
              <w:rPr>
                <w:rFonts w:eastAsia="Verdana"/>
                <w:kern w:val="2"/>
                <w:sz w:val="20"/>
                <w:szCs w:val="20"/>
                <w:lang w:val="ru-RU"/>
              </w:rPr>
            </w:pPr>
            <w:r w:rsidRPr="002B7C60">
              <w:rPr>
                <w:rFonts w:eastAsia="Verdana"/>
                <w:kern w:val="2"/>
                <w:sz w:val="20"/>
                <w:szCs w:val="20"/>
                <w:lang w:val="ru-RU"/>
              </w:rPr>
              <w:t>2174,4</w:t>
            </w:r>
          </w:p>
        </w:tc>
        <w:tc>
          <w:tcPr>
            <w:tcW w:w="1378" w:type="dxa"/>
            <w:tcBorders>
              <w:top w:val="single" w:sz="4" w:space="0" w:color="auto"/>
              <w:left w:val="single" w:sz="4" w:space="0" w:color="auto"/>
              <w:bottom w:val="single" w:sz="4" w:space="0" w:color="auto"/>
              <w:right w:val="single" w:sz="4" w:space="0" w:color="auto"/>
            </w:tcBorders>
          </w:tcPr>
          <w:p w:rsidR="005B730D" w:rsidRPr="002B7C60" w:rsidRDefault="005B730D" w:rsidP="002B7C60">
            <w:pPr>
              <w:suppressAutoHyphens/>
              <w:spacing w:line="276" w:lineRule="auto"/>
              <w:ind w:left="4"/>
              <w:jc w:val="center"/>
              <w:rPr>
                <w:rFonts w:eastAsia="Verdana"/>
                <w:kern w:val="2"/>
                <w:sz w:val="20"/>
                <w:szCs w:val="20"/>
                <w:lang w:val="ru-RU"/>
              </w:rPr>
            </w:pPr>
            <w:r w:rsidRPr="002B7C60">
              <w:rPr>
                <w:rFonts w:eastAsia="Verdana"/>
                <w:kern w:val="2"/>
                <w:sz w:val="20"/>
                <w:szCs w:val="20"/>
                <w:lang w:val="ru-RU"/>
              </w:rPr>
              <w:t>251,6</w:t>
            </w:r>
          </w:p>
        </w:tc>
        <w:tc>
          <w:tcPr>
            <w:tcW w:w="1104" w:type="dxa"/>
            <w:tcBorders>
              <w:left w:val="single" w:sz="4" w:space="0" w:color="auto"/>
              <w:right w:val="single" w:sz="4" w:space="0" w:color="auto"/>
            </w:tcBorders>
            <w:vAlign w:val="center"/>
          </w:tcPr>
          <w:p w:rsidR="005B730D" w:rsidRPr="002B7C60" w:rsidRDefault="005B730D" w:rsidP="006C1BB5">
            <w:pPr>
              <w:suppressAutoHyphens/>
              <w:jc w:val="center"/>
              <w:rPr>
                <w:rFonts w:eastAsia="Verdana"/>
                <w:kern w:val="1"/>
                <w:sz w:val="20"/>
                <w:szCs w:val="20"/>
                <w:lang w:val="ru-RU"/>
              </w:rPr>
            </w:pPr>
          </w:p>
        </w:tc>
        <w:tc>
          <w:tcPr>
            <w:tcW w:w="2447" w:type="dxa"/>
            <w:tcBorders>
              <w:left w:val="single" w:sz="4" w:space="0" w:color="auto"/>
              <w:right w:val="single" w:sz="4" w:space="0" w:color="auto"/>
            </w:tcBorders>
            <w:noWrap/>
            <w:vAlign w:val="center"/>
          </w:tcPr>
          <w:p w:rsidR="005B730D" w:rsidRPr="002B7C60" w:rsidRDefault="005B730D" w:rsidP="006C1BB5">
            <w:pPr>
              <w:suppressAutoHyphens/>
              <w:ind w:left="4"/>
              <w:jc w:val="center"/>
              <w:rPr>
                <w:rFonts w:eastAsia="Verdana"/>
                <w:kern w:val="1"/>
                <w:sz w:val="20"/>
                <w:szCs w:val="20"/>
                <w:lang w:val="ru-RU"/>
              </w:rPr>
            </w:pPr>
          </w:p>
        </w:tc>
      </w:tr>
      <w:tr w:rsidR="00464E1A" w:rsidRPr="00EB483C" w:rsidTr="00C27DF2">
        <w:trPr>
          <w:trHeight w:val="372"/>
        </w:trPr>
        <w:tc>
          <w:tcPr>
            <w:tcW w:w="3028" w:type="dxa"/>
            <w:tcBorders>
              <w:left w:val="single" w:sz="4" w:space="0" w:color="auto"/>
              <w:right w:val="single" w:sz="4" w:space="0" w:color="auto"/>
            </w:tcBorders>
          </w:tcPr>
          <w:p w:rsidR="00464E1A" w:rsidRPr="002B7C60" w:rsidRDefault="00464E1A" w:rsidP="00307EFA">
            <w:pPr>
              <w:ind w:left="4"/>
              <w:rPr>
                <w:color w:val="000000"/>
                <w:sz w:val="20"/>
                <w:szCs w:val="20"/>
              </w:rPr>
            </w:pPr>
            <w:r w:rsidRPr="002B7C60">
              <w:rPr>
                <w:color w:val="000000"/>
                <w:sz w:val="20"/>
                <w:szCs w:val="20"/>
              </w:rPr>
              <w:t xml:space="preserve">Будівництво ліній </w:t>
            </w:r>
            <w:r w:rsidR="00307EFA">
              <w:rPr>
                <w:color w:val="000000"/>
                <w:sz w:val="20"/>
                <w:szCs w:val="20"/>
              </w:rPr>
              <w:t>е</w:t>
            </w:r>
            <w:r w:rsidRPr="002B7C60">
              <w:rPr>
                <w:color w:val="000000"/>
                <w:sz w:val="20"/>
                <w:szCs w:val="20"/>
              </w:rPr>
              <w:t>лектропоста</w:t>
            </w:r>
            <w:r w:rsidR="00307EFA">
              <w:rPr>
                <w:color w:val="000000"/>
                <w:sz w:val="20"/>
                <w:szCs w:val="20"/>
              </w:rPr>
              <w:t>-</w:t>
            </w:r>
            <w:r w:rsidRPr="002B7C60">
              <w:rPr>
                <w:color w:val="000000"/>
                <w:sz w:val="20"/>
                <w:szCs w:val="20"/>
              </w:rPr>
              <w:t>чання по вул. Арвата, вул. Афганців та вул. П. Морозова з встановленням КТП в м. Ніжин</w:t>
            </w:r>
          </w:p>
        </w:tc>
        <w:tc>
          <w:tcPr>
            <w:tcW w:w="1378" w:type="dxa"/>
            <w:tcBorders>
              <w:left w:val="single" w:sz="4" w:space="0" w:color="auto"/>
              <w:right w:val="single" w:sz="4" w:space="0" w:color="auto"/>
            </w:tcBorders>
            <w:vAlign w:val="center"/>
          </w:tcPr>
          <w:p w:rsidR="00464E1A" w:rsidRPr="002B7C60" w:rsidRDefault="00464E1A" w:rsidP="002B7C60">
            <w:pPr>
              <w:ind w:left="4"/>
              <w:jc w:val="center"/>
              <w:rPr>
                <w:sz w:val="20"/>
                <w:szCs w:val="20"/>
              </w:rPr>
            </w:pPr>
            <w:r w:rsidRPr="002B7C60">
              <w:rPr>
                <w:sz w:val="20"/>
                <w:szCs w:val="20"/>
              </w:rPr>
              <w:t>2017-2019</w:t>
            </w:r>
          </w:p>
        </w:tc>
        <w:tc>
          <w:tcPr>
            <w:tcW w:w="2399" w:type="dxa"/>
            <w:tcBorders>
              <w:left w:val="single" w:sz="4" w:space="0" w:color="auto"/>
              <w:right w:val="single" w:sz="4" w:space="0" w:color="auto"/>
            </w:tcBorders>
          </w:tcPr>
          <w:p w:rsidR="00464E1A" w:rsidRPr="002B7C60" w:rsidRDefault="00464E1A" w:rsidP="00355475">
            <w:pPr>
              <w:ind w:left="4"/>
              <w:rPr>
                <w:sz w:val="20"/>
                <w:szCs w:val="20"/>
              </w:rPr>
            </w:pPr>
            <w:r w:rsidRPr="002B7C60">
              <w:rPr>
                <w:sz w:val="20"/>
                <w:szCs w:val="20"/>
              </w:rPr>
              <w:t>Потужність близько 10кВт. Забеспечення  електроенергією близько 80 нових домоволодінь</w:t>
            </w:r>
          </w:p>
        </w:tc>
        <w:tc>
          <w:tcPr>
            <w:tcW w:w="1240" w:type="dxa"/>
            <w:tcBorders>
              <w:left w:val="single" w:sz="4" w:space="0" w:color="auto"/>
              <w:right w:val="single" w:sz="4" w:space="0" w:color="auto"/>
            </w:tcBorders>
          </w:tcPr>
          <w:p w:rsidR="00464E1A" w:rsidRPr="00417A8C" w:rsidRDefault="00464E1A" w:rsidP="00814AE4">
            <w:pPr>
              <w:ind w:left="4"/>
              <w:jc w:val="center"/>
              <w:rPr>
                <w:sz w:val="20"/>
                <w:szCs w:val="20"/>
              </w:rPr>
            </w:pPr>
            <w:r w:rsidRPr="00417A8C">
              <w:rPr>
                <w:sz w:val="20"/>
                <w:szCs w:val="20"/>
              </w:rPr>
              <w:t>4801,139</w:t>
            </w:r>
          </w:p>
        </w:tc>
        <w:tc>
          <w:tcPr>
            <w:tcW w:w="1241" w:type="dxa"/>
            <w:tcBorders>
              <w:left w:val="single" w:sz="4" w:space="0" w:color="auto"/>
              <w:right w:val="single" w:sz="4" w:space="0" w:color="auto"/>
            </w:tcBorders>
          </w:tcPr>
          <w:p w:rsidR="00464E1A" w:rsidRPr="00417A8C" w:rsidRDefault="00417A8C" w:rsidP="00417A8C">
            <w:pPr>
              <w:ind w:left="4"/>
              <w:jc w:val="center"/>
              <w:rPr>
                <w:sz w:val="20"/>
                <w:szCs w:val="20"/>
              </w:rPr>
            </w:pPr>
            <w:r w:rsidRPr="00417A8C">
              <w:rPr>
                <w:sz w:val="20"/>
                <w:szCs w:val="20"/>
              </w:rPr>
              <w:t>4801,139</w:t>
            </w:r>
          </w:p>
        </w:tc>
        <w:tc>
          <w:tcPr>
            <w:tcW w:w="1378" w:type="dxa"/>
            <w:tcBorders>
              <w:left w:val="single" w:sz="4" w:space="0" w:color="auto"/>
              <w:right w:val="single" w:sz="4" w:space="0" w:color="auto"/>
            </w:tcBorders>
          </w:tcPr>
          <w:p w:rsidR="00464E1A" w:rsidRPr="00417A8C" w:rsidRDefault="00464E1A" w:rsidP="00417A8C">
            <w:pPr>
              <w:ind w:left="4"/>
              <w:jc w:val="center"/>
              <w:rPr>
                <w:sz w:val="20"/>
                <w:szCs w:val="20"/>
              </w:rPr>
            </w:pPr>
            <w:r w:rsidRPr="00417A8C">
              <w:rPr>
                <w:sz w:val="20"/>
                <w:szCs w:val="20"/>
              </w:rPr>
              <w:t>4</w:t>
            </w:r>
            <w:r w:rsidR="00417A8C" w:rsidRPr="00417A8C">
              <w:rPr>
                <w:sz w:val="20"/>
                <w:szCs w:val="20"/>
              </w:rPr>
              <w:t>4345,139</w:t>
            </w:r>
          </w:p>
        </w:tc>
        <w:tc>
          <w:tcPr>
            <w:tcW w:w="1378" w:type="dxa"/>
            <w:tcBorders>
              <w:top w:val="single" w:sz="4" w:space="0" w:color="auto"/>
              <w:left w:val="single" w:sz="4" w:space="0" w:color="auto"/>
              <w:bottom w:val="single" w:sz="4" w:space="0" w:color="auto"/>
              <w:right w:val="single" w:sz="4" w:space="0" w:color="auto"/>
            </w:tcBorders>
          </w:tcPr>
          <w:p w:rsidR="00464E1A" w:rsidRPr="00417A8C" w:rsidRDefault="00417A8C" w:rsidP="00417A8C">
            <w:pPr>
              <w:ind w:left="4"/>
              <w:jc w:val="center"/>
              <w:rPr>
                <w:sz w:val="20"/>
                <w:szCs w:val="20"/>
              </w:rPr>
            </w:pPr>
            <w:r w:rsidRPr="00417A8C">
              <w:rPr>
                <w:sz w:val="20"/>
                <w:szCs w:val="20"/>
              </w:rPr>
              <w:t>456,0</w:t>
            </w:r>
          </w:p>
        </w:tc>
        <w:tc>
          <w:tcPr>
            <w:tcW w:w="1104" w:type="dxa"/>
            <w:tcBorders>
              <w:left w:val="single" w:sz="4" w:space="0" w:color="auto"/>
              <w:right w:val="single" w:sz="4" w:space="0" w:color="auto"/>
            </w:tcBorders>
            <w:vAlign w:val="center"/>
          </w:tcPr>
          <w:p w:rsidR="00464E1A" w:rsidRPr="00417A8C" w:rsidRDefault="00464E1A" w:rsidP="00814AE4">
            <w:pPr>
              <w:jc w:val="center"/>
              <w:rPr>
                <w:sz w:val="20"/>
                <w:szCs w:val="20"/>
              </w:rPr>
            </w:pPr>
          </w:p>
        </w:tc>
        <w:tc>
          <w:tcPr>
            <w:tcW w:w="2447" w:type="dxa"/>
            <w:tcBorders>
              <w:left w:val="single" w:sz="4" w:space="0" w:color="auto"/>
              <w:right w:val="single" w:sz="4" w:space="0" w:color="auto"/>
            </w:tcBorders>
            <w:noWrap/>
            <w:vAlign w:val="center"/>
          </w:tcPr>
          <w:p w:rsidR="00464E1A" w:rsidRPr="00417A8C" w:rsidRDefault="00464E1A" w:rsidP="00814AE4">
            <w:pPr>
              <w:ind w:left="4"/>
              <w:jc w:val="center"/>
              <w:rPr>
                <w:sz w:val="20"/>
                <w:szCs w:val="20"/>
              </w:rPr>
            </w:pPr>
            <w:r w:rsidRPr="00417A8C">
              <w:rPr>
                <w:sz w:val="20"/>
                <w:szCs w:val="20"/>
              </w:rPr>
              <w:t>ТОВ «Сіверексперт» №02/704/17 від 30.10 2017 р.</w:t>
            </w:r>
          </w:p>
        </w:tc>
      </w:tr>
      <w:tr w:rsidR="00464E1A" w:rsidRPr="00EB483C" w:rsidTr="00C27DF2">
        <w:trPr>
          <w:trHeight w:val="372"/>
        </w:trPr>
        <w:tc>
          <w:tcPr>
            <w:tcW w:w="3028" w:type="dxa"/>
            <w:tcBorders>
              <w:left w:val="single" w:sz="4" w:space="0" w:color="auto"/>
              <w:right w:val="single" w:sz="4" w:space="0" w:color="auto"/>
            </w:tcBorders>
          </w:tcPr>
          <w:p w:rsidR="00464E1A" w:rsidRPr="002B7C60" w:rsidRDefault="00464E1A" w:rsidP="00307EFA">
            <w:pPr>
              <w:suppressAutoHyphens/>
              <w:spacing w:line="276" w:lineRule="auto"/>
              <w:ind w:left="4"/>
              <w:rPr>
                <w:sz w:val="20"/>
                <w:szCs w:val="20"/>
              </w:rPr>
            </w:pPr>
            <w:r w:rsidRPr="002B7C60">
              <w:rPr>
                <w:sz w:val="20"/>
                <w:szCs w:val="20"/>
              </w:rPr>
              <w:t xml:space="preserve">Будівництво системи водовідведення  по вул. Незалежності  в м. Ніжині Чернігівської області </w:t>
            </w:r>
          </w:p>
        </w:tc>
        <w:tc>
          <w:tcPr>
            <w:tcW w:w="1378" w:type="dxa"/>
            <w:tcBorders>
              <w:left w:val="single" w:sz="4" w:space="0" w:color="auto"/>
              <w:right w:val="single" w:sz="4" w:space="0" w:color="auto"/>
            </w:tcBorders>
            <w:vAlign w:val="center"/>
          </w:tcPr>
          <w:p w:rsidR="00464E1A" w:rsidRPr="002B7C60" w:rsidRDefault="00464E1A" w:rsidP="002B7C60">
            <w:pPr>
              <w:suppressAutoHyphens/>
              <w:spacing w:line="276" w:lineRule="auto"/>
              <w:ind w:left="4"/>
              <w:jc w:val="center"/>
              <w:rPr>
                <w:rFonts w:eastAsia="Verdana"/>
                <w:kern w:val="2"/>
                <w:sz w:val="20"/>
                <w:szCs w:val="20"/>
              </w:rPr>
            </w:pPr>
            <w:r w:rsidRPr="002B7C60">
              <w:rPr>
                <w:rFonts w:eastAsia="Verdana"/>
                <w:kern w:val="2"/>
                <w:sz w:val="20"/>
                <w:szCs w:val="20"/>
              </w:rPr>
              <w:t>2018-2019</w:t>
            </w:r>
          </w:p>
        </w:tc>
        <w:tc>
          <w:tcPr>
            <w:tcW w:w="2399" w:type="dxa"/>
            <w:tcBorders>
              <w:left w:val="single" w:sz="4" w:space="0" w:color="auto"/>
              <w:right w:val="single" w:sz="4" w:space="0" w:color="auto"/>
            </w:tcBorders>
          </w:tcPr>
          <w:p w:rsidR="00464E1A" w:rsidRPr="002B7C60" w:rsidRDefault="00464E1A" w:rsidP="002B7C60">
            <w:pPr>
              <w:suppressAutoHyphens/>
              <w:spacing w:line="276" w:lineRule="auto"/>
              <w:ind w:left="4"/>
              <w:rPr>
                <w:rFonts w:eastAsia="Verdana"/>
                <w:kern w:val="2"/>
                <w:sz w:val="20"/>
                <w:szCs w:val="20"/>
                <w:lang w:val="ru-RU"/>
              </w:rPr>
            </w:pPr>
          </w:p>
        </w:tc>
        <w:tc>
          <w:tcPr>
            <w:tcW w:w="1240" w:type="dxa"/>
            <w:tcBorders>
              <w:left w:val="single" w:sz="4" w:space="0" w:color="auto"/>
              <w:right w:val="single" w:sz="4" w:space="0" w:color="auto"/>
            </w:tcBorders>
          </w:tcPr>
          <w:p w:rsidR="00464E1A" w:rsidRPr="002B7C60" w:rsidRDefault="00464E1A" w:rsidP="002B7C60">
            <w:pPr>
              <w:suppressAutoHyphens/>
              <w:spacing w:line="276" w:lineRule="auto"/>
              <w:ind w:left="4"/>
              <w:jc w:val="center"/>
              <w:rPr>
                <w:rFonts w:eastAsia="Verdana"/>
                <w:kern w:val="2"/>
                <w:sz w:val="20"/>
                <w:szCs w:val="20"/>
                <w:lang w:val="ru-RU"/>
              </w:rPr>
            </w:pPr>
            <w:r w:rsidRPr="002B7C60">
              <w:rPr>
                <w:rFonts w:eastAsia="Verdana"/>
                <w:kern w:val="2"/>
                <w:sz w:val="20"/>
                <w:szCs w:val="20"/>
                <w:lang w:val="ru-RU"/>
              </w:rPr>
              <w:t>10635,16</w:t>
            </w:r>
          </w:p>
        </w:tc>
        <w:tc>
          <w:tcPr>
            <w:tcW w:w="1241" w:type="dxa"/>
            <w:tcBorders>
              <w:left w:val="single" w:sz="4" w:space="0" w:color="auto"/>
              <w:right w:val="single" w:sz="4" w:space="0" w:color="auto"/>
            </w:tcBorders>
          </w:tcPr>
          <w:p w:rsidR="00464E1A" w:rsidRPr="002B7C60" w:rsidRDefault="00464E1A" w:rsidP="002B7C60">
            <w:pPr>
              <w:suppressAutoHyphens/>
              <w:spacing w:line="276" w:lineRule="auto"/>
              <w:ind w:left="4"/>
              <w:jc w:val="center"/>
              <w:rPr>
                <w:rFonts w:eastAsia="Verdana"/>
                <w:kern w:val="2"/>
                <w:sz w:val="20"/>
                <w:szCs w:val="20"/>
                <w:lang w:val="ru-RU"/>
              </w:rPr>
            </w:pPr>
            <w:r w:rsidRPr="002B7C60">
              <w:rPr>
                <w:rFonts w:eastAsia="Verdana"/>
                <w:kern w:val="2"/>
                <w:sz w:val="20"/>
                <w:szCs w:val="20"/>
                <w:lang w:val="ru-RU"/>
              </w:rPr>
              <w:t>10112,93</w:t>
            </w:r>
          </w:p>
        </w:tc>
        <w:tc>
          <w:tcPr>
            <w:tcW w:w="1378" w:type="dxa"/>
            <w:tcBorders>
              <w:left w:val="single" w:sz="4" w:space="0" w:color="auto"/>
              <w:right w:val="single" w:sz="4" w:space="0" w:color="auto"/>
            </w:tcBorders>
          </w:tcPr>
          <w:p w:rsidR="00464E1A" w:rsidRPr="002B7C60" w:rsidRDefault="00464E1A" w:rsidP="002B7C60">
            <w:pPr>
              <w:suppressAutoHyphens/>
              <w:spacing w:line="276" w:lineRule="auto"/>
              <w:ind w:left="4"/>
              <w:jc w:val="center"/>
              <w:rPr>
                <w:rFonts w:eastAsia="Verdana"/>
                <w:kern w:val="2"/>
                <w:sz w:val="20"/>
                <w:szCs w:val="20"/>
                <w:lang w:val="ru-RU"/>
              </w:rPr>
            </w:pPr>
            <w:r w:rsidRPr="002B7C60">
              <w:rPr>
                <w:rFonts w:eastAsia="Verdana"/>
                <w:kern w:val="2"/>
                <w:sz w:val="20"/>
                <w:szCs w:val="20"/>
                <w:lang w:val="ru-RU"/>
              </w:rPr>
              <w:t>5000,0</w:t>
            </w:r>
          </w:p>
        </w:tc>
        <w:tc>
          <w:tcPr>
            <w:tcW w:w="1378" w:type="dxa"/>
            <w:tcBorders>
              <w:top w:val="single" w:sz="4" w:space="0" w:color="auto"/>
              <w:left w:val="single" w:sz="4" w:space="0" w:color="auto"/>
              <w:bottom w:val="single" w:sz="4" w:space="0" w:color="auto"/>
              <w:right w:val="single" w:sz="4" w:space="0" w:color="auto"/>
            </w:tcBorders>
          </w:tcPr>
          <w:p w:rsidR="00464E1A" w:rsidRPr="002B7C60" w:rsidRDefault="00464E1A" w:rsidP="002B7C60">
            <w:pPr>
              <w:suppressAutoHyphens/>
              <w:spacing w:line="276" w:lineRule="auto"/>
              <w:ind w:left="4"/>
              <w:jc w:val="center"/>
              <w:rPr>
                <w:rFonts w:eastAsia="Verdana"/>
                <w:kern w:val="2"/>
                <w:sz w:val="20"/>
                <w:szCs w:val="20"/>
                <w:lang w:val="ru-RU"/>
              </w:rPr>
            </w:pPr>
            <w:r w:rsidRPr="002B7C60">
              <w:rPr>
                <w:rFonts w:eastAsia="Verdana"/>
                <w:kern w:val="2"/>
                <w:sz w:val="20"/>
                <w:szCs w:val="20"/>
                <w:lang w:val="ru-RU"/>
              </w:rPr>
              <w:t>3500,0</w:t>
            </w:r>
          </w:p>
        </w:tc>
        <w:tc>
          <w:tcPr>
            <w:tcW w:w="1104" w:type="dxa"/>
            <w:tcBorders>
              <w:left w:val="single" w:sz="4" w:space="0" w:color="auto"/>
              <w:right w:val="single" w:sz="4" w:space="0" w:color="auto"/>
            </w:tcBorders>
            <w:vAlign w:val="center"/>
          </w:tcPr>
          <w:p w:rsidR="00464E1A" w:rsidRPr="002B7C60" w:rsidRDefault="00464E1A" w:rsidP="006C1BB5">
            <w:pPr>
              <w:suppressAutoHyphens/>
              <w:jc w:val="center"/>
              <w:rPr>
                <w:rFonts w:eastAsia="Verdana"/>
                <w:kern w:val="1"/>
                <w:sz w:val="20"/>
                <w:szCs w:val="20"/>
                <w:lang w:val="ru-RU"/>
              </w:rPr>
            </w:pPr>
          </w:p>
        </w:tc>
        <w:tc>
          <w:tcPr>
            <w:tcW w:w="2447" w:type="dxa"/>
            <w:tcBorders>
              <w:left w:val="single" w:sz="4" w:space="0" w:color="auto"/>
              <w:right w:val="single" w:sz="4" w:space="0" w:color="auto"/>
            </w:tcBorders>
            <w:noWrap/>
            <w:vAlign w:val="center"/>
          </w:tcPr>
          <w:p w:rsidR="00464E1A" w:rsidRPr="002B7C60" w:rsidRDefault="00464E1A" w:rsidP="002B7C60">
            <w:pPr>
              <w:suppressAutoHyphens/>
              <w:ind w:left="4"/>
              <w:jc w:val="center"/>
              <w:rPr>
                <w:rFonts w:eastAsia="Verdana"/>
                <w:kern w:val="1"/>
                <w:sz w:val="20"/>
                <w:szCs w:val="20"/>
                <w:lang w:val="ru-RU"/>
              </w:rPr>
            </w:pPr>
            <w:r w:rsidRPr="002B7C60">
              <w:rPr>
                <w:rFonts w:eastAsia="Verdana"/>
                <w:kern w:val="2"/>
                <w:sz w:val="20"/>
                <w:szCs w:val="20"/>
                <w:lang w:val="ru-RU"/>
              </w:rPr>
              <w:t>ТОВ «Сіверексперт» №02/660/18 від 22 серпня 2018р.</w:t>
            </w:r>
          </w:p>
        </w:tc>
      </w:tr>
      <w:tr w:rsidR="00464E1A" w:rsidRPr="00EB483C" w:rsidTr="005B730D">
        <w:trPr>
          <w:trHeight w:val="372"/>
        </w:trPr>
        <w:tc>
          <w:tcPr>
            <w:tcW w:w="3028" w:type="dxa"/>
            <w:tcBorders>
              <w:left w:val="single" w:sz="4" w:space="0" w:color="auto"/>
              <w:bottom w:val="single" w:sz="4" w:space="0" w:color="auto"/>
              <w:right w:val="single" w:sz="4" w:space="0" w:color="auto"/>
            </w:tcBorders>
          </w:tcPr>
          <w:p w:rsidR="00464E1A" w:rsidRPr="005B730D" w:rsidRDefault="00354387" w:rsidP="00354387">
            <w:pPr>
              <w:suppressAutoHyphens/>
              <w:spacing w:line="276" w:lineRule="auto"/>
              <w:ind w:left="4"/>
              <w:rPr>
                <w:sz w:val="20"/>
                <w:szCs w:val="20"/>
              </w:rPr>
            </w:pPr>
            <w:r>
              <w:rPr>
                <w:sz w:val="20"/>
                <w:szCs w:val="20"/>
              </w:rPr>
              <w:t xml:space="preserve"> Ремонт будівлі Художнього відділу НКМ ім. І. Спаського    вул. Небесної сотні ,11</w:t>
            </w:r>
          </w:p>
        </w:tc>
        <w:tc>
          <w:tcPr>
            <w:tcW w:w="1378" w:type="dxa"/>
            <w:tcBorders>
              <w:left w:val="single" w:sz="4" w:space="0" w:color="auto"/>
              <w:bottom w:val="single" w:sz="4" w:space="0" w:color="auto"/>
              <w:right w:val="single" w:sz="4" w:space="0" w:color="auto"/>
            </w:tcBorders>
            <w:vAlign w:val="center"/>
          </w:tcPr>
          <w:p w:rsidR="00464E1A" w:rsidRPr="00354387" w:rsidRDefault="00354387" w:rsidP="002B7C60">
            <w:pPr>
              <w:suppressAutoHyphens/>
              <w:spacing w:line="276" w:lineRule="auto"/>
              <w:ind w:left="4"/>
              <w:jc w:val="center"/>
              <w:rPr>
                <w:rFonts w:eastAsia="Verdana"/>
                <w:kern w:val="2"/>
                <w:sz w:val="20"/>
                <w:szCs w:val="20"/>
              </w:rPr>
            </w:pPr>
            <w:r>
              <w:rPr>
                <w:rFonts w:eastAsia="Verdana"/>
                <w:kern w:val="2"/>
                <w:sz w:val="20"/>
                <w:szCs w:val="20"/>
              </w:rPr>
              <w:t>2019-2020</w:t>
            </w:r>
          </w:p>
        </w:tc>
        <w:tc>
          <w:tcPr>
            <w:tcW w:w="2399" w:type="dxa"/>
            <w:tcBorders>
              <w:left w:val="single" w:sz="4" w:space="0" w:color="auto"/>
              <w:bottom w:val="single" w:sz="4" w:space="0" w:color="auto"/>
              <w:right w:val="single" w:sz="4" w:space="0" w:color="auto"/>
            </w:tcBorders>
          </w:tcPr>
          <w:p w:rsidR="00AD37FD" w:rsidRDefault="00AD37FD" w:rsidP="00355475">
            <w:pPr>
              <w:suppressAutoHyphens/>
              <w:spacing w:line="276" w:lineRule="auto"/>
              <w:ind w:left="4" w:right="-170"/>
              <w:rPr>
                <w:rFonts w:eastAsia="Verdana"/>
                <w:kern w:val="2"/>
                <w:sz w:val="20"/>
                <w:szCs w:val="20"/>
                <w:vertAlign w:val="superscript"/>
              </w:rPr>
            </w:pPr>
            <w:r>
              <w:rPr>
                <w:rFonts w:eastAsia="Verdana"/>
                <w:kern w:val="2"/>
                <w:sz w:val="20"/>
                <w:szCs w:val="20"/>
              </w:rPr>
              <w:t xml:space="preserve"> Загальна площа 784,7</w:t>
            </w:r>
            <w:r>
              <w:rPr>
                <w:rFonts w:eastAsia="Verdana"/>
                <w:kern w:val="2"/>
                <w:sz w:val="20"/>
                <w:szCs w:val="20"/>
                <w:vertAlign w:val="superscript"/>
              </w:rPr>
              <w:t xml:space="preserve"> </w:t>
            </w:r>
            <w:r>
              <w:rPr>
                <w:rFonts w:eastAsia="Verdana"/>
                <w:kern w:val="2"/>
                <w:sz w:val="20"/>
                <w:szCs w:val="20"/>
              </w:rPr>
              <w:t>м</w:t>
            </w:r>
            <w:r>
              <w:rPr>
                <w:rFonts w:eastAsia="Verdana"/>
                <w:kern w:val="2"/>
                <w:sz w:val="20"/>
                <w:szCs w:val="20"/>
                <w:vertAlign w:val="superscript"/>
              </w:rPr>
              <w:t>2</w:t>
            </w:r>
            <w:r>
              <w:rPr>
                <w:rFonts w:eastAsia="Verdana"/>
                <w:kern w:val="2"/>
                <w:sz w:val="20"/>
                <w:szCs w:val="20"/>
              </w:rPr>
              <w:t xml:space="preserve"> </w:t>
            </w:r>
          </w:p>
          <w:p w:rsidR="00464E1A" w:rsidRPr="005B730D" w:rsidRDefault="00AD37FD" w:rsidP="00AD37FD">
            <w:pPr>
              <w:suppressAutoHyphens/>
              <w:spacing w:line="276" w:lineRule="auto"/>
              <w:ind w:left="4" w:right="-170"/>
              <w:rPr>
                <w:rFonts w:eastAsia="Verdana"/>
                <w:kern w:val="2"/>
                <w:sz w:val="20"/>
                <w:szCs w:val="20"/>
                <w:lang w:val="ru-RU"/>
              </w:rPr>
            </w:pPr>
            <w:r>
              <w:rPr>
                <w:rFonts w:eastAsia="Verdana"/>
                <w:kern w:val="2"/>
                <w:sz w:val="20"/>
                <w:szCs w:val="20"/>
                <w:lang w:val="ru-RU"/>
              </w:rPr>
              <w:t xml:space="preserve"> Поточний </w:t>
            </w:r>
            <w:r w:rsidR="00354387" w:rsidRPr="002B7C60">
              <w:rPr>
                <w:rFonts w:eastAsia="Verdana"/>
                <w:kern w:val="2"/>
                <w:sz w:val="20"/>
                <w:szCs w:val="20"/>
                <w:lang w:val="ru-RU"/>
              </w:rPr>
              <w:t xml:space="preserve"> ремонт</w:t>
            </w:r>
            <w:r w:rsidR="00354387">
              <w:rPr>
                <w:rFonts w:eastAsia="Verdana"/>
                <w:kern w:val="2"/>
                <w:sz w:val="20"/>
                <w:szCs w:val="20"/>
                <w:lang w:val="ru-RU"/>
              </w:rPr>
              <w:t xml:space="preserve"> виставкової зали, </w:t>
            </w:r>
            <w:r w:rsidR="00354387" w:rsidRPr="002B7C60">
              <w:rPr>
                <w:rFonts w:eastAsia="Verdana"/>
                <w:kern w:val="2"/>
                <w:sz w:val="20"/>
                <w:szCs w:val="20"/>
                <w:lang w:val="ru-RU"/>
              </w:rPr>
              <w:t xml:space="preserve"> </w:t>
            </w:r>
            <w:r w:rsidR="00354387">
              <w:rPr>
                <w:rFonts w:eastAsia="Verdana"/>
                <w:kern w:val="2"/>
                <w:sz w:val="20"/>
                <w:szCs w:val="20"/>
                <w:lang w:val="ru-RU"/>
              </w:rPr>
              <w:t xml:space="preserve">вхідного вузла,технічних приміщень </w:t>
            </w:r>
          </w:p>
        </w:tc>
        <w:tc>
          <w:tcPr>
            <w:tcW w:w="1240" w:type="dxa"/>
            <w:tcBorders>
              <w:left w:val="single" w:sz="4" w:space="0" w:color="auto"/>
              <w:bottom w:val="single" w:sz="4" w:space="0" w:color="auto"/>
              <w:right w:val="single" w:sz="4" w:space="0" w:color="auto"/>
            </w:tcBorders>
          </w:tcPr>
          <w:p w:rsidR="00464E1A" w:rsidRPr="005B730D" w:rsidRDefault="00354387" w:rsidP="002B7C60">
            <w:pPr>
              <w:suppressAutoHyphens/>
              <w:spacing w:line="276" w:lineRule="auto"/>
              <w:ind w:left="4"/>
              <w:jc w:val="center"/>
              <w:rPr>
                <w:rFonts w:eastAsia="Verdana"/>
                <w:kern w:val="2"/>
                <w:sz w:val="20"/>
                <w:szCs w:val="20"/>
                <w:lang w:val="ru-RU"/>
              </w:rPr>
            </w:pPr>
            <w:r>
              <w:rPr>
                <w:rFonts w:eastAsia="Verdana"/>
                <w:kern w:val="2"/>
                <w:sz w:val="20"/>
                <w:szCs w:val="20"/>
                <w:lang w:val="ru-RU"/>
              </w:rPr>
              <w:t>560,0</w:t>
            </w:r>
          </w:p>
        </w:tc>
        <w:tc>
          <w:tcPr>
            <w:tcW w:w="1241" w:type="dxa"/>
            <w:tcBorders>
              <w:left w:val="single" w:sz="4" w:space="0" w:color="auto"/>
              <w:bottom w:val="single" w:sz="4" w:space="0" w:color="auto"/>
              <w:right w:val="single" w:sz="4" w:space="0" w:color="auto"/>
            </w:tcBorders>
          </w:tcPr>
          <w:p w:rsidR="00464E1A" w:rsidRPr="005B730D" w:rsidRDefault="00354387" w:rsidP="002B7C60">
            <w:pPr>
              <w:suppressAutoHyphens/>
              <w:spacing w:line="276" w:lineRule="auto"/>
              <w:ind w:left="4"/>
              <w:jc w:val="center"/>
              <w:rPr>
                <w:rFonts w:eastAsia="Verdana"/>
                <w:kern w:val="2"/>
                <w:sz w:val="20"/>
                <w:szCs w:val="20"/>
                <w:lang w:val="ru-RU"/>
              </w:rPr>
            </w:pPr>
            <w:r>
              <w:rPr>
                <w:rFonts w:eastAsia="Verdana"/>
                <w:kern w:val="2"/>
                <w:sz w:val="20"/>
                <w:szCs w:val="20"/>
                <w:lang w:val="ru-RU"/>
              </w:rPr>
              <w:t>0</w:t>
            </w:r>
          </w:p>
        </w:tc>
        <w:tc>
          <w:tcPr>
            <w:tcW w:w="1378" w:type="dxa"/>
            <w:tcBorders>
              <w:left w:val="single" w:sz="4" w:space="0" w:color="auto"/>
              <w:bottom w:val="single" w:sz="4" w:space="0" w:color="auto"/>
              <w:right w:val="single" w:sz="4" w:space="0" w:color="auto"/>
            </w:tcBorders>
          </w:tcPr>
          <w:p w:rsidR="00464E1A" w:rsidRPr="005B730D" w:rsidRDefault="00354387" w:rsidP="002B7C60">
            <w:pPr>
              <w:suppressAutoHyphens/>
              <w:spacing w:line="276" w:lineRule="auto"/>
              <w:ind w:left="4"/>
              <w:jc w:val="center"/>
              <w:rPr>
                <w:rFonts w:eastAsia="Verdana"/>
                <w:kern w:val="2"/>
                <w:sz w:val="20"/>
                <w:szCs w:val="20"/>
                <w:lang w:val="ru-RU"/>
              </w:rPr>
            </w:pPr>
            <w:r>
              <w:rPr>
                <w:rFonts w:eastAsia="Verdana"/>
                <w:kern w:val="2"/>
                <w:sz w:val="20"/>
                <w:szCs w:val="20"/>
                <w:lang w:val="ru-RU"/>
              </w:rPr>
              <w:t>0</w:t>
            </w:r>
          </w:p>
        </w:tc>
        <w:tc>
          <w:tcPr>
            <w:tcW w:w="1378" w:type="dxa"/>
            <w:tcBorders>
              <w:top w:val="single" w:sz="4" w:space="0" w:color="auto"/>
              <w:left w:val="single" w:sz="4" w:space="0" w:color="auto"/>
              <w:bottom w:val="single" w:sz="4" w:space="0" w:color="auto"/>
              <w:right w:val="single" w:sz="4" w:space="0" w:color="auto"/>
            </w:tcBorders>
          </w:tcPr>
          <w:p w:rsidR="00464E1A" w:rsidRPr="005B730D" w:rsidRDefault="00354387" w:rsidP="002B7C60">
            <w:pPr>
              <w:suppressAutoHyphens/>
              <w:spacing w:line="276" w:lineRule="auto"/>
              <w:ind w:left="4"/>
              <w:jc w:val="center"/>
              <w:rPr>
                <w:rFonts w:eastAsia="Verdana"/>
                <w:kern w:val="2"/>
                <w:sz w:val="20"/>
                <w:szCs w:val="20"/>
                <w:lang w:val="ru-RU"/>
              </w:rPr>
            </w:pPr>
            <w:r>
              <w:rPr>
                <w:rFonts w:eastAsia="Verdana"/>
                <w:kern w:val="2"/>
                <w:sz w:val="20"/>
                <w:szCs w:val="20"/>
                <w:lang w:val="ru-RU"/>
              </w:rPr>
              <w:t>560,0</w:t>
            </w:r>
          </w:p>
        </w:tc>
        <w:tc>
          <w:tcPr>
            <w:tcW w:w="1104" w:type="dxa"/>
            <w:tcBorders>
              <w:left w:val="single" w:sz="4" w:space="0" w:color="auto"/>
              <w:bottom w:val="single" w:sz="4" w:space="0" w:color="auto"/>
              <w:right w:val="single" w:sz="4" w:space="0" w:color="auto"/>
            </w:tcBorders>
            <w:vAlign w:val="center"/>
          </w:tcPr>
          <w:p w:rsidR="00464E1A" w:rsidRPr="0053241E" w:rsidRDefault="00464E1A" w:rsidP="006C1BB5">
            <w:pPr>
              <w:suppressAutoHyphens/>
              <w:jc w:val="center"/>
              <w:rPr>
                <w:rFonts w:eastAsia="Verdana"/>
                <w:kern w:val="1"/>
                <w:sz w:val="20"/>
                <w:szCs w:val="20"/>
                <w:lang w:val="ru-RU"/>
              </w:rPr>
            </w:pPr>
          </w:p>
        </w:tc>
        <w:tc>
          <w:tcPr>
            <w:tcW w:w="2447" w:type="dxa"/>
            <w:tcBorders>
              <w:left w:val="single" w:sz="4" w:space="0" w:color="auto"/>
              <w:bottom w:val="single" w:sz="4" w:space="0" w:color="auto"/>
              <w:right w:val="single" w:sz="4" w:space="0" w:color="auto"/>
            </w:tcBorders>
            <w:noWrap/>
            <w:vAlign w:val="center"/>
          </w:tcPr>
          <w:p w:rsidR="00464E1A" w:rsidRPr="0053241E" w:rsidRDefault="00464E1A" w:rsidP="006C1BB5">
            <w:pPr>
              <w:suppressAutoHyphens/>
              <w:ind w:left="4"/>
              <w:jc w:val="center"/>
              <w:rPr>
                <w:rFonts w:eastAsia="Verdana"/>
                <w:kern w:val="1"/>
                <w:sz w:val="20"/>
                <w:szCs w:val="20"/>
                <w:lang w:val="ru-RU"/>
              </w:rPr>
            </w:pPr>
          </w:p>
        </w:tc>
      </w:tr>
    </w:tbl>
    <w:p w:rsidR="00833E17" w:rsidRDefault="00833E17"/>
    <w:p w:rsidR="00833E17" w:rsidRDefault="00833E17"/>
    <w:p w:rsidR="00833E17" w:rsidRDefault="00833E17"/>
    <w:p w:rsidR="00833E17" w:rsidRDefault="00833E17"/>
    <w:p w:rsidR="00833E17" w:rsidRDefault="00833E17"/>
    <w:p w:rsidR="00833E17" w:rsidRDefault="00833E17"/>
    <w:p w:rsidR="00833E17" w:rsidRDefault="00833E17"/>
    <w:p w:rsidR="00833E17" w:rsidRDefault="00833E17"/>
    <w:p w:rsidR="00833E17" w:rsidRDefault="00833E17"/>
    <w:p w:rsidR="00833E17" w:rsidRDefault="00833E17"/>
    <w:p w:rsidR="00833E17" w:rsidRDefault="00833E17"/>
    <w:p w:rsidR="00833E17" w:rsidRDefault="00833E17"/>
    <w:p w:rsidR="00833E17" w:rsidRDefault="00833E17"/>
    <w:p w:rsidR="00833E17" w:rsidRDefault="00833E17"/>
    <w:p w:rsidR="00833E17" w:rsidRDefault="00833E17"/>
    <w:p w:rsidR="00833E17" w:rsidRDefault="00833E17"/>
    <w:p w:rsidR="00833E17" w:rsidRDefault="00833E17"/>
    <w:p w:rsidR="00833E17" w:rsidRDefault="00833E17"/>
    <w:p w:rsidR="00833E17" w:rsidRDefault="00833E17"/>
    <w:p w:rsidR="00833E17" w:rsidRDefault="00833E17"/>
    <w:sectPr w:rsidR="00833E17" w:rsidSect="007A4E3D">
      <w:pgSz w:w="16838" w:h="11906" w:orient="landscape"/>
      <w:pgMar w:top="567"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03C4" w:rsidRDefault="009603C4" w:rsidP="00731AEE">
      <w:r>
        <w:separator/>
      </w:r>
    </w:p>
  </w:endnote>
  <w:endnote w:type="continuationSeparator" w:id="0">
    <w:p w:rsidR="009603C4" w:rsidRDefault="009603C4" w:rsidP="00731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UkrainianBaltica">
    <w:altName w:val="Times New Roman"/>
    <w:charset w:val="00"/>
    <w:family w:val="roman"/>
    <w:pitch w:val="variable"/>
    <w:sig w:usb0="00000003" w:usb1="00000000" w:usb2="00000000" w:usb3="00000000" w:csb0="00000001" w:csb1="00000000"/>
  </w:font>
  <w:font w:name="Corbel">
    <w:panose1 w:val="020B0503020204020204"/>
    <w:charset w:val="CC"/>
    <w:family w:val="swiss"/>
    <w:pitch w:val="variable"/>
    <w:sig w:usb0="A00002EF" w:usb1="4000A44B" w:usb2="00000000" w:usb3="00000000" w:csb0="0000019F" w:csb1="00000000"/>
  </w:font>
  <w:font w:name="Antiqua">
    <w:altName w:val="Arial Narrow"/>
    <w:charset w:val="00"/>
    <w:family w:val="swiss"/>
    <w:pitch w:val="variable"/>
    <w:sig w:usb0="00000001" w:usb1="00000000" w:usb2="00000000" w:usb3="00000000" w:csb0="00000005" w:csb1="00000000"/>
  </w:font>
  <w:font w:name="Conv_Rubik-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C60" w:rsidRDefault="009603C4">
    <w:pPr>
      <w:pStyle w:val="af6"/>
      <w:jc w:val="right"/>
    </w:pPr>
    <w:r>
      <w:fldChar w:fldCharType="begin"/>
    </w:r>
    <w:r>
      <w:instrText xml:space="preserve"> PAGE   \* MERGEFORMAT </w:instrText>
    </w:r>
    <w:r>
      <w:fldChar w:fldCharType="separate"/>
    </w:r>
    <w:r w:rsidR="00F91001">
      <w:rPr>
        <w:noProof/>
      </w:rPr>
      <w:t>2</w:t>
    </w:r>
    <w:r>
      <w:rPr>
        <w:noProof/>
      </w:rPr>
      <w:fldChar w:fldCharType="end"/>
    </w:r>
  </w:p>
  <w:p w:rsidR="002B7C60" w:rsidRDefault="002B7C60">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03C4" w:rsidRDefault="009603C4" w:rsidP="00731AEE">
      <w:r>
        <w:separator/>
      </w:r>
    </w:p>
  </w:footnote>
  <w:footnote w:type="continuationSeparator" w:id="0">
    <w:p w:rsidR="009603C4" w:rsidRDefault="009603C4" w:rsidP="00731A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890C30B2"/>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54B31E2"/>
    <w:multiLevelType w:val="hybridMultilevel"/>
    <w:tmpl w:val="1BEEC6DC"/>
    <w:lvl w:ilvl="0" w:tplc="015EDC6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7697F29"/>
    <w:multiLevelType w:val="hybridMultilevel"/>
    <w:tmpl w:val="628631D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A905A1B"/>
    <w:multiLevelType w:val="hybridMultilevel"/>
    <w:tmpl w:val="8D5A4A24"/>
    <w:lvl w:ilvl="0" w:tplc="F258D344">
      <w:start w:val="1"/>
      <w:numFmt w:val="decimal"/>
      <w:lvlText w:val="%1."/>
      <w:lvlJc w:val="left"/>
      <w:pPr>
        <w:ind w:left="1885" w:hanging="1110"/>
      </w:pPr>
      <w:rPr>
        <w:rFonts w:hint="default"/>
      </w:rPr>
    </w:lvl>
    <w:lvl w:ilvl="1" w:tplc="04190019" w:tentative="1">
      <w:start w:val="1"/>
      <w:numFmt w:val="lowerLetter"/>
      <w:lvlText w:val="%2."/>
      <w:lvlJc w:val="left"/>
      <w:pPr>
        <w:ind w:left="1855" w:hanging="360"/>
      </w:pPr>
    </w:lvl>
    <w:lvl w:ilvl="2" w:tplc="0419001B" w:tentative="1">
      <w:start w:val="1"/>
      <w:numFmt w:val="lowerRoman"/>
      <w:lvlText w:val="%3."/>
      <w:lvlJc w:val="right"/>
      <w:pPr>
        <w:ind w:left="2575" w:hanging="180"/>
      </w:pPr>
    </w:lvl>
    <w:lvl w:ilvl="3" w:tplc="0419000F" w:tentative="1">
      <w:start w:val="1"/>
      <w:numFmt w:val="decimal"/>
      <w:lvlText w:val="%4."/>
      <w:lvlJc w:val="left"/>
      <w:pPr>
        <w:ind w:left="3295" w:hanging="360"/>
      </w:pPr>
    </w:lvl>
    <w:lvl w:ilvl="4" w:tplc="04190019" w:tentative="1">
      <w:start w:val="1"/>
      <w:numFmt w:val="lowerLetter"/>
      <w:lvlText w:val="%5."/>
      <w:lvlJc w:val="left"/>
      <w:pPr>
        <w:ind w:left="4015" w:hanging="360"/>
      </w:pPr>
    </w:lvl>
    <w:lvl w:ilvl="5" w:tplc="0419001B" w:tentative="1">
      <w:start w:val="1"/>
      <w:numFmt w:val="lowerRoman"/>
      <w:lvlText w:val="%6."/>
      <w:lvlJc w:val="right"/>
      <w:pPr>
        <w:ind w:left="4735" w:hanging="180"/>
      </w:pPr>
    </w:lvl>
    <w:lvl w:ilvl="6" w:tplc="0419000F" w:tentative="1">
      <w:start w:val="1"/>
      <w:numFmt w:val="decimal"/>
      <w:lvlText w:val="%7."/>
      <w:lvlJc w:val="left"/>
      <w:pPr>
        <w:ind w:left="5455" w:hanging="360"/>
      </w:pPr>
    </w:lvl>
    <w:lvl w:ilvl="7" w:tplc="04190019" w:tentative="1">
      <w:start w:val="1"/>
      <w:numFmt w:val="lowerLetter"/>
      <w:lvlText w:val="%8."/>
      <w:lvlJc w:val="left"/>
      <w:pPr>
        <w:ind w:left="6175" w:hanging="360"/>
      </w:pPr>
    </w:lvl>
    <w:lvl w:ilvl="8" w:tplc="0419001B" w:tentative="1">
      <w:start w:val="1"/>
      <w:numFmt w:val="lowerRoman"/>
      <w:lvlText w:val="%9."/>
      <w:lvlJc w:val="right"/>
      <w:pPr>
        <w:ind w:left="6895" w:hanging="180"/>
      </w:pPr>
    </w:lvl>
  </w:abstractNum>
  <w:abstractNum w:abstractNumId="4" w15:restartNumberingAfterBreak="0">
    <w:nsid w:val="0B7F4227"/>
    <w:multiLevelType w:val="hybridMultilevel"/>
    <w:tmpl w:val="338001D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15:restartNumberingAfterBreak="0">
    <w:nsid w:val="0D617E12"/>
    <w:multiLevelType w:val="hybridMultilevel"/>
    <w:tmpl w:val="63DC8E6A"/>
    <w:lvl w:ilvl="0" w:tplc="D9D095E8">
      <w:start w:val="1"/>
      <w:numFmt w:val="decimal"/>
      <w:lvlText w:val="%1."/>
      <w:lvlJc w:val="left"/>
      <w:pPr>
        <w:ind w:left="1069" w:hanging="360"/>
      </w:pPr>
      <w:rPr>
        <w:rFonts w:hint="default"/>
        <w:i/>
        <w:sz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3097F88"/>
    <w:multiLevelType w:val="hybridMultilevel"/>
    <w:tmpl w:val="D95091FA"/>
    <w:lvl w:ilvl="0" w:tplc="466051DC">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3B3614F"/>
    <w:multiLevelType w:val="hybridMultilevel"/>
    <w:tmpl w:val="6AE6611A"/>
    <w:lvl w:ilvl="0" w:tplc="0F6266F6">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8" w15:restartNumberingAfterBreak="0">
    <w:nsid w:val="14D85A71"/>
    <w:multiLevelType w:val="hybridMultilevel"/>
    <w:tmpl w:val="45483B0A"/>
    <w:lvl w:ilvl="0" w:tplc="878CA0F4">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9" w15:restartNumberingAfterBreak="0">
    <w:nsid w:val="14F7051E"/>
    <w:multiLevelType w:val="hybridMultilevel"/>
    <w:tmpl w:val="0568B38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765A12"/>
    <w:multiLevelType w:val="hybridMultilevel"/>
    <w:tmpl w:val="5ACE231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168E0899"/>
    <w:multiLevelType w:val="hybridMultilevel"/>
    <w:tmpl w:val="2B8E5FD6"/>
    <w:lvl w:ilvl="0" w:tplc="67B2A876">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16F44DDA"/>
    <w:multiLevelType w:val="hybridMultilevel"/>
    <w:tmpl w:val="C466FFFC"/>
    <w:lvl w:ilvl="0" w:tplc="0419000B">
      <w:start w:val="1"/>
      <w:numFmt w:val="bullet"/>
      <w:lvlText w:val=""/>
      <w:lvlJc w:val="left"/>
      <w:pPr>
        <w:ind w:left="14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1AA316B7"/>
    <w:multiLevelType w:val="multilevel"/>
    <w:tmpl w:val="63040D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CCB5384"/>
    <w:multiLevelType w:val="hybridMultilevel"/>
    <w:tmpl w:val="523076C2"/>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15" w15:restartNumberingAfterBreak="0">
    <w:nsid w:val="20470ED1"/>
    <w:multiLevelType w:val="hybridMultilevel"/>
    <w:tmpl w:val="113EC38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910040"/>
    <w:multiLevelType w:val="hybridMultilevel"/>
    <w:tmpl w:val="3D403BEA"/>
    <w:lvl w:ilvl="0" w:tplc="0BF645D0">
      <w:start w:val="1"/>
      <w:numFmt w:val="decimal"/>
      <w:lvlText w:val="%1."/>
      <w:lvlJc w:val="left"/>
      <w:pPr>
        <w:ind w:left="1065" w:hanging="360"/>
      </w:pPr>
      <w:rPr>
        <w:rFonts w:hint="default"/>
        <w:i w:val="0"/>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15:restartNumberingAfterBreak="0">
    <w:nsid w:val="26FA0548"/>
    <w:multiLevelType w:val="hybridMultilevel"/>
    <w:tmpl w:val="FD065F68"/>
    <w:lvl w:ilvl="0" w:tplc="AD60C10C">
      <w:start w:val="1"/>
      <w:numFmt w:val="decimal"/>
      <w:lvlText w:val="%1."/>
      <w:lvlJc w:val="left"/>
      <w:pPr>
        <w:tabs>
          <w:tab w:val="num" w:pos="964"/>
        </w:tabs>
        <w:ind w:left="0" w:firstLine="709"/>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8E8115D"/>
    <w:multiLevelType w:val="hybridMultilevel"/>
    <w:tmpl w:val="2C12317E"/>
    <w:lvl w:ilvl="0" w:tplc="CC7AF2D8">
      <w:start w:val="1"/>
      <w:numFmt w:val="bullet"/>
      <w:lvlText w:val=""/>
      <w:lvlJc w:val="left"/>
      <w:pPr>
        <w:tabs>
          <w:tab w:val="num" w:pos="960"/>
        </w:tabs>
        <w:ind w:left="960" w:hanging="360"/>
      </w:pPr>
      <w:rPr>
        <w:rFonts w:ascii="Symbol" w:hAnsi="Symbol" w:hint="default"/>
        <w:color w:val="auto"/>
      </w:rPr>
    </w:lvl>
    <w:lvl w:ilvl="1" w:tplc="04190001">
      <w:start w:val="1"/>
      <w:numFmt w:val="bullet"/>
      <w:lvlText w:val=""/>
      <w:lvlJc w:val="left"/>
      <w:pPr>
        <w:tabs>
          <w:tab w:val="num" w:pos="1440"/>
        </w:tabs>
        <w:ind w:left="1440" w:hanging="360"/>
      </w:pPr>
      <w:rPr>
        <w:rFonts w:ascii="Symbol" w:hAnsi="Symbol" w:hint="default"/>
        <w:color w:val="auto"/>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7F42878A">
      <w:start w:val="1"/>
      <w:numFmt w:val="bullet"/>
      <w:lvlText w:val=""/>
      <w:lvlJc w:val="left"/>
      <w:pPr>
        <w:tabs>
          <w:tab w:val="num" w:pos="3467"/>
        </w:tabs>
        <w:ind w:left="2560" w:firstLine="680"/>
      </w:pPr>
      <w:rPr>
        <w:rFonts w:ascii="Symbol" w:hAnsi="Symbol" w:hint="default"/>
        <w:color w:val="auto"/>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D0730A3"/>
    <w:multiLevelType w:val="hybridMultilevel"/>
    <w:tmpl w:val="8F1213D8"/>
    <w:lvl w:ilvl="0" w:tplc="8F18173A">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F7E2889"/>
    <w:multiLevelType w:val="multilevel"/>
    <w:tmpl w:val="6BDC422A"/>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3BF558F"/>
    <w:multiLevelType w:val="hybridMultilevel"/>
    <w:tmpl w:val="13AC0116"/>
    <w:lvl w:ilvl="0" w:tplc="DD301348">
      <w:start w:val="1"/>
      <w:numFmt w:val="decimal"/>
      <w:lvlText w:val="%1."/>
      <w:lvlJc w:val="left"/>
      <w:pPr>
        <w:ind w:left="675" w:hanging="360"/>
      </w:pPr>
      <w:rPr>
        <w:rFonts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abstractNum w:abstractNumId="22" w15:restartNumberingAfterBreak="0">
    <w:nsid w:val="35900E17"/>
    <w:multiLevelType w:val="hybridMultilevel"/>
    <w:tmpl w:val="70281ABC"/>
    <w:lvl w:ilvl="0" w:tplc="2EEA1EF8">
      <w:start w:val="5"/>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385562E1"/>
    <w:multiLevelType w:val="hybridMultilevel"/>
    <w:tmpl w:val="1F508A4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3E7B2C95"/>
    <w:multiLevelType w:val="hybridMultilevel"/>
    <w:tmpl w:val="8D06C582"/>
    <w:lvl w:ilvl="0" w:tplc="A5147A44">
      <w:start w:val="1"/>
      <w:numFmt w:val="decimal"/>
      <w:lvlText w:val="%1."/>
      <w:lvlJc w:val="left"/>
      <w:pPr>
        <w:tabs>
          <w:tab w:val="num" w:pos="720"/>
        </w:tabs>
        <w:ind w:left="720" w:hanging="360"/>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FC821F3"/>
    <w:multiLevelType w:val="hybridMultilevel"/>
    <w:tmpl w:val="23E2FA54"/>
    <w:lvl w:ilvl="0" w:tplc="6168593E">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6" w15:restartNumberingAfterBreak="0">
    <w:nsid w:val="41D84E7B"/>
    <w:multiLevelType w:val="hybridMultilevel"/>
    <w:tmpl w:val="7C96F17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20B54D0"/>
    <w:multiLevelType w:val="hybridMultilevel"/>
    <w:tmpl w:val="E1B0C5AC"/>
    <w:lvl w:ilvl="0" w:tplc="FA2C18A6">
      <w:start w:val="1"/>
      <w:numFmt w:val="decimal"/>
      <w:lvlText w:val="%1."/>
      <w:lvlJc w:val="left"/>
      <w:pPr>
        <w:tabs>
          <w:tab w:val="num" w:pos="720"/>
        </w:tabs>
        <w:ind w:left="720" w:hanging="360"/>
      </w:pPr>
      <w:rPr>
        <w:color w:val="auto"/>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429F1F0E"/>
    <w:multiLevelType w:val="hybridMultilevel"/>
    <w:tmpl w:val="029469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DF02766"/>
    <w:multiLevelType w:val="hybridMultilevel"/>
    <w:tmpl w:val="49E4279A"/>
    <w:lvl w:ilvl="0" w:tplc="A2D44786">
      <w:start w:val="1"/>
      <w:numFmt w:val="decimal"/>
      <w:lvlText w:val="%1."/>
      <w:lvlJc w:val="left"/>
      <w:pPr>
        <w:tabs>
          <w:tab w:val="num" w:pos="1429"/>
        </w:tabs>
        <w:ind w:left="1429" w:hanging="360"/>
      </w:pPr>
      <w:rPr>
        <w:rFonts w:ascii="Times New Roman" w:eastAsia="Times New Roman" w:hAnsi="Times New Roman" w:cs="Times New Roman"/>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4E293CC1"/>
    <w:multiLevelType w:val="hybridMultilevel"/>
    <w:tmpl w:val="8C8C5A0A"/>
    <w:lvl w:ilvl="0" w:tplc="0419000F">
      <w:start w:val="1"/>
      <w:numFmt w:val="decimal"/>
      <w:lvlText w:val="%1."/>
      <w:lvlJc w:val="left"/>
      <w:pPr>
        <w:tabs>
          <w:tab w:val="num" w:pos="360"/>
        </w:tabs>
        <w:ind w:left="360" w:hanging="360"/>
      </w:p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1" w15:restartNumberingAfterBreak="0">
    <w:nsid w:val="51EA3BA2"/>
    <w:multiLevelType w:val="hybridMultilevel"/>
    <w:tmpl w:val="455EA4A0"/>
    <w:lvl w:ilvl="0" w:tplc="04190001">
      <w:start w:val="1"/>
      <w:numFmt w:val="bullet"/>
      <w:lvlText w:val=""/>
      <w:lvlJc w:val="left"/>
      <w:pPr>
        <w:tabs>
          <w:tab w:val="num" w:pos="960"/>
        </w:tabs>
        <w:ind w:left="960" w:hanging="360"/>
      </w:pPr>
      <w:rPr>
        <w:rFonts w:ascii="Symbol" w:hAnsi="Symbol" w:hint="default"/>
      </w:rPr>
    </w:lvl>
    <w:lvl w:ilvl="1" w:tplc="04190001">
      <w:start w:val="1"/>
      <w:numFmt w:val="bullet"/>
      <w:lvlText w:val=""/>
      <w:lvlJc w:val="left"/>
      <w:pPr>
        <w:tabs>
          <w:tab w:val="num" w:pos="1680"/>
        </w:tabs>
        <w:ind w:left="1680" w:hanging="360"/>
      </w:pPr>
      <w:rPr>
        <w:rFonts w:ascii="Symbol" w:hAnsi="Symbol" w:hint="default"/>
      </w:r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32" w15:restartNumberingAfterBreak="0">
    <w:nsid w:val="54B56205"/>
    <w:multiLevelType w:val="hybridMultilevel"/>
    <w:tmpl w:val="06C88544"/>
    <w:lvl w:ilvl="0" w:tplc="04190001">
      <w:start w:val="1"/>
      <w:numFmt w:val="bullet"/>
      <w:lvlText w:val=""/>
      <w:lvlJc w:val="left"/>
      <w:pPr>
        <w:ind w:left="502" w:hanging="360"/>
      </w:pPr>
      <w:rPr>
        <w:rFonts w:ascii="Symbol" w:hAnsi="Symbol" w:hint="default"/>
      </w:rPr>
    </w:lvl>
    <w:lvl w:ilvl="1" w:tplc="04220003" w:tentative="1">
      <w:start w:val="1"/>
      <w:numFmt w:val="bullet"/>
      <w:lvlText w:val="o"/>
      <w:lvlJc w:val="left"/>
      <w:pPr>
        <w:ind w:left="1740" w:hanging="360"/>
      </w:pPr>
      <w:rPr>
        <w:rFonts w:ascii="Courier New" w:hAnsi="Courier New" w:cs="Courier New" w:hint="default"/>
      </w:rPr>
    </w:lvl>
    <w:lvl w:ilvl="2" w:tplc="04220005" w:tentative="1">
      <w:start w:val="1"/>
      <w:numFmt w:val="bullet"/>
      <w:lvlText w:val=""/>
      <w:lvlJc w:val="left"/>
      <w:pPr>
        <w:ind w:left="2460" w:hanging="360"/>
      </w:pPr>
      <w:rPr>
        <w:rFonts w:ascii="Wingdings" w:hAnsi="Wingdings" w:hint="default"/>
      </w:rPr>
    </w:lvl>
    <w:lvl w:ilvl="3" w:tplc="04220001" w:tentative="1">
      <w:start w:val="1"/>
      <w:numFmt w:val="bullet"/>
      <w:lvlText w:val=""/>
      <w:lvlJc w:val="left"/>
      <w:pPr>
        <w:ind w:left="3180" w:hanging="360"/>
      </w:pPr>
      <w:rPr>
        <w:rFonts w:ascii="Symbol" w:hAnsi="Symbol" w:hint="default"/>
      </w:rPr>
    </w:lvl>
    <w:lvl w:ilvl="4" w:tplc="04220003" w:tentative="1">
      <w:start w:val="1"/>
      <w:numFmt w:val="bullet"/>
      <w:lvlText w:val="o"/>
      <w:lvlJc w:val="left"/>
      <w:pPr>
        <w:ind w:left="3900" w:hanging="360"/>
      </w:pPr>
      <w:rPr>
        <w:rFonts w:ascii="Courier New" w:hAnsi="Courier New" w:cs="Courier New" w:hint="default"/>
      </w:rPr>
    </w:lvl>
    <w:lvl w:ilvl="5" w:tplc="04220005" w:tentative="1">
      <w:start w:val="1"/>
      <w:numFmt w:val="bullet"/>
      <w:lvlText w:val=""/>
      <w:lvlJc w:val="left"/>
      <w:pPr>
        <w:ind w:left="4620" w:hanging="360"/>
      </w:pPr>
      <w:rPr>
        <w:rFonts w:ascii="Wingdings" w:hAnsi="Wingdings" w:hint="default"/>
      </w:rPr>
    </w:lvl>
    <w:lvl w:ilvl="6" w:tplc="04220001" w:tentative="1">
      <w:start w:val="1"/>
      <w:numFmt w:val="bullet"/>
      <w:lvlText w:val=""/>
      <w:lvlJc w:val="left"/>
      <w:pPr>
        <w:ind w:left="5340" w:hanging="360"/>
      </w:pPr>
      <w:rPr>
        <w:rFonts w:ascii="Symbol" w:hAnsi="Symbol" w:hint="default"/>
      </w:rPr>
    </w:lvl>
    <w:lvl w:ilvl="7" w:tplc="04220003" w:tentative="1">
      <w:start w:val="1"/>
      <w:numFmt w:val="bullet"/>
      <w:lvlText w:val="o"/>
      <w:lvlJc w:val="left"/>
      <w:pPr>
        <w:ind w:left="6060" w:hanging="360"/>
      </w:pPr>
      <w:rPr>
        <w:rFonts w:ascii="Courier New" w:hAnsi="Courier New" w:cs="Courier New" w:hint="default"/>
      </w:rPr>
    </w:lvl>
    <w:lvl w:ilvl="8" w:tplc="04220005" w:tentative="1">
      <w:start w:val="1"/>
      <w:numFmt w:val="bullet"/>
      <w:lvlText w:val=""/>
      <w:lvlJc w:val="left"/>
      <w:pPr>
        <w:ind w:left="6780" w:hanging="360"/>
      </w:pPr>
      <w:rPr>
        <w:rFonts w:ascii="Wingdings" w:hAnsi="Wingdings" w:hint="default"/>
      </w:rPr>
    </w:lvl>
  </w:abstractNum>
  <w:abstractNum w:abstractNumId="33" w15:restartNumberingAfterBreak="0">
    <w:nsid w:val="58090A30"/>
    <w:multiLevelType w:val="hybridMultilevel"/>
    <w:tmpl w:val="98CAF578"/>
    <w:lvl w:ilvl="0" w:tplc="E89E75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5AEE18AE"/>
    <w:multiLevelType w:val="hybridMultilevel"/>
    <w:tmpl w:val="112C2C5C"/>
    <w:lvl w:ilvl="0" w:tplc="E6B09EE4">
      <w:start w:val="1"/>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C3F38F9"/>
    <w:multiLevelType w:val="hybridMultilevel"/>
    <w:tmpl w:val="21BA20CA"/>
    <w:lvl w:ilvl="0" w:tplc="04190001">
      <w:start w:val="1"/>
      <w:numFmt w:val="bullet"/>
      <w:lvlText w:val=""/>
      <w:lvlJc w:val="left"/>
      <w:pPr>
        <w:tabs>
          <w:tab w:val="num" w:pos="360"/>
        </w:tabs>
        <w:ind w:left="360" w:hanging="360"/>
      </w:pPr>
      <w:rPr>
        <w:rFonts w:ascii="Symbol" w:hAnsi="Symbol" w:hint="default"/>
      </w:rPr>
    </w:lvl>
    <w:lvl w:ilvl="1" w:tplc="E6B09EE4">
      <w:start w:val="1"/>
      <w:numFmt w:val="bullet"/>
      <w:lvlText w:val="-"/>
      <w:lvlJc w:val="left"/>
      <w:pPr>
        <w:tabs>
          <w:tab w:val="num" w:pos="1080"/>
        </w:tabs>
        <w:ind w:left="1080" w:hanging="360"/>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5C6C5A10"/>
    <w:multiLevelType w:val="hybridMultilevel"/>
    <w:tmpl w:val="584CC1F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611F1C02"/>
    <w:multiLevelType w:val="hybridMultilevel"/>
    <w:tmpl w:val="6310BE0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15:restartNumberingAfterBreak="0">
    <w:nsid w:val="65D97C71"/>
    <w:multiLevelType w:val="hybridMultilevel"/>
    <w:tmpl w:val="495EF9E6"/>
    <w:lvl w:ilvl="0" w:tplc="906AA5C4">
      <w:start w:val="1"/>
      <w:numFmt w:val="decimal"/>
      <w:lvlText w:val="%1."/>
      <w:lvlJc w:val="left"/>
      <w:pPr>
        <w:tabs>
          <w:tab w:val="num" w:pos="1530"/>
        </w:tabs>
        <w:ind w:left="1530" w:hanging="990"/>
      </w:pPr>
      <w:rPr>
        <w:rFonts w:cs="Times New Roman" w:hint="default"/>
      </w:rPr>
    </w:lvl>
    <w:lvl w:ilvl="1" w:tplc="CFBC0B62">
      <w:numFmt w:val="bullet"/>
      <w:lvlText w:val="-"/>
      <w:lvlJc w:val="left"/>
      <w:pPr>
        <w:tabs>
          <w:tab w:val="num" w:pos="2348"/>
        </w:tabs>
        <w:ind w:left="2348" w:hanging="930"/>
      </w:pPr>
      <w:rPr>
        <w:rFonts w:ascii="Times New Roman" w:eastAsia="Times New Roman" w:hAnsi="Times New Roman" w:hint="default"/>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6400548"/>
    <w:multiLevelType w:val="multilevel"/>
    <w:tmpl w:val="4C3AC67A"/>
    <w:lvl w:ilvl="0">
      <w:numFmt w:val="bullet"/>
      <w:lvlText w:val="-"/>
      <w:lvlJc w:val="left"/>
      <w:pPr>
        <w:tabs>
          <w:tab w:val="num" w:pos="900"/>
        </w:tabs>
        <w:ind w:left="900" w:hanging="360"/>
      </w:pPr>
      <w:rPr>
        <w:rFonts w:ascii="Times New Roman" w:eastAsia="Times New Roman" w:hAnsi="Times New Roman" w:cs="Times New Roman" w:hint="default"/>
      </w:r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rPr>
        <w:rFonts w:ascii="Times New Roman" w:eastAsia="Times New Roman" w:hAnsi="Times New Roman" w:cs="Times New Roman"/>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188"/>
        </w:tabs>
        <w:ind w:left="4188"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680C546D"/>
    <w:multiLevelType w:val="hybridMultilevel"/>
    <w:tmpl w:val="D346BC04"/>
    <w:lvl w:ilvl="0" w:tplc="56127B32">
      <w:start w:val="1"/>
      <w:numFmt w:val="decimal"/>
      <w:lvlText w:val="%1."/>
      <w:lvlJc w:val="left"/>
      <w:pPr>
        <w:tabs>
          <w:tab w:val="num" w:pos="720"/>
        </w:tabs>
        <w:ind w:left="720" w:hanging="360"/>
      </w:pPr>
      <w:rPr>
        <w:rFonts w:ascii="Times New Roman" w:eastAsia="Times New Roman" w:hAnsi="Times New Roman" w:cs="Times New Roman"/>
      </w:rPr>
    </w:lvl>
    <w:lvl w:ilvl="1" w:tplc="9460C0BA">
      <w:start w:val="1"/>
      <w:numFmt w:val="decimal"/>
      <w:lvlText w:val="%2."/>
      <w:lvlJc w:val="left"/>
      <w:pPr>
        <w:tabs>
          <w:tab w:val="num" w:pos="1335"/>
        </w:tabs>
        <w:ind w:left="371" w:firstLine="709"/>
      </w:pPr>
      <w:rPr>
        <w:rFonts w:ascii="Times New Roman" w:eastAsia="Times New Roman" w:hAnsi="Times New Roman" w:cs="Times New Roman"/>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5FB7118"/>
    <w:multiLevelType w:val="multilevel"/>
    <w:tmpl w:val="B022A73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B3C0187"/>
    <w:multiLevelType w:val="hybridMultilevel"/>
    <w:tmpl w:val="01662156"/>
    <w:lvl w:ilvl="0" w:tplc="F26CAD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75B4E"/>
    <w:multiLevelType w:val="hybridMultilevel"/>
    <w:tmpl w:val="928204DC"/>
    <w:lvl w:ilvl="0" w:tplc="63BA74EA">
      <w:start w:val="1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0"/>
  </w:num>
  <w:num w:numId="2">
    <w:abstractNumId w:val="40"/>
  </w:num>
  <w:num w:numId="3">
    <w:abstractNumId w:val="17"/>
  </w:num>
  <w:num w:numId="4">
    <w:abstractNumId w:val="0"/>
  </w:num>
  <w:num w:numId="5">
    <w:abstractNumId w:val="24"/>
  </w:num>
  <w:num w:numId="6">
    <w:abstractNumId w:val="29"/>
  </w:num>
  <w:num w:numId="7">
    <w:abstractNumId w:val="39"/>
  </w:num>
  <w:num w:numId="8">
    <w:abstractNumId w:val="13"/>
  </w:num>
  <w:num w:numId="9">
    <w:abstractNumId w:val="6"/>
  </w:num>
  <w:num w:numId="10">
    <w:abstractNumId w:val="4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2"/>
  </w:num>
  <w:num w:numId="18">
    <w:abstractNumId w:val="5"/>
  </w:num>
  <w:num w:numId="19">
    <w:abstractNumId w:val="1"/>
  </w:num>
  <w:num w:numId="20">
    <w:abstractNumId w:val="16"/>
  </w:num>
  <w:num w:numId="21">
    <w:abstractNumId w:val="8"/>
  </w:num>
  <w:num w:numId="22">
    <w:abstractNumId w:val="15"/>
  </w:num>
  <w:num w:numId="23">
    <w:abstractNumId w:val="31"/>
  </w:num>
  <w:num w:numId="24">
    <w:abstractNumId w:val="9"/>
  </w:num>
  <w:num w:numId="25">
    <w:abstractNumId w:val="23"/>
  </w:num>
  <w:num w:numId="26">
    <w:abstractNumId w:val="2"/>
  </w:num>
  <w:num w:numId="27">
    <w:abstractNumId w:val="14"/>
  </w:num>
  <w:num w:numId="28">
    <w:abstractNumId w:val="10"/>
  </w:num>
  <w:num w:numId="29">
    <w:abstractNumId w:val="37"/>
  </w:num>
  <w:num w:numId="30">
    <w:abstractNumId w:val="22"/>
  </w:num>
  <w:num w:numId="31">
    <w:abstractNumId w:val="11"/>
  </w:num>
  <w:num w:numId="32">
    <w:abstractNumId w:val="3"/>
  </w:num>
  <w:num w:numId="33">
    <w:abstractNumId w:val="21"/>
  </w:num>
  <w:num w:numId="34">
    <w:abstractNumId w:val="38"/>
  </w:num>
  <w:num w:numId="35">
    <w:abstractNumId w:val="18"/>
  </w:num>
  <w:num w:numId="36">
    <w:abstractNumId w:val="26"/>
  </w:num>
  <w:num w:numId="37">
    <w:abstractNumId w:val="25"/>
  </w:num>
  <w:num w:numId="38">
    <w:abstractNumId w:val="33"/>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35"/>
  </w:num>
  <w:num w:numId="4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3"/>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E3D"/>
    <w:rsid w:val="00003955"/>
    <w:rsid w:val="00010BC0"/>
    <w:rsid w:val="00012312"/>
    <w:rsid w:val="000240F5"/>
    <w:rsid w:val="00030CD7"/>
    <w:rsid w:val="00057F00"/>
    <w:rsid w:val="0006049A"/>
    <w:rsid w:val="0006410E"/>
    <w:rsid w:val="00090375"/>
    <w:rsid w:val="000A525B"/>
    <w:rsid w:val="000F56A9"/>
    <w:rsid w:val="00105AF0"/>
    <w:rsid w:val="00123CF8"/>
    <w:rsid w:val="00127C4B"/>
    <w:rsid w:val="00172D41"/>
    <w:rsid w:val="0017619E"/>
    <w:rsid w:val="002254B8"/>
    <w:rsid w:val="00227D14"/>
    <w:rsid w:val="00266687"/>
    <w:rsid w:val="002B74F4"/>
    <w:rsid w:val="002B7C60"/>
    <w:rsid w:val="002C2DB1"/>
    <w:rsid w:val="00307EFA"/>
    <w:rsid w:val="0035137E"/>
    <w:rsid w:val="00354387"/>
    <w:rsid w:val="00355475"/>
    <w:rsid w:val="00395F59"/>
    <w:rsid w:val="003A4E9D"/>
    <w:rsid w:val="003C3898"/>
    <w:rsid w:val="003C710F"/>
    <w:rsid w:val="003E6276"/>
    <w:rsid w:val="00417A8C"/>
    <w:rsid w:val="00464E1A"/>
    <w:rsid w:val="00471067"/>
    <w:rsid w:val="004A7CF5"/>
    <w:rsid w:val="004F279D"/>
    <w:rsid w:val="00522096"/>
    <w:rsid w:val="0053241E"/>
    <w:rsid w:val="0054010C"/>
    <w:rsid w:val="00545C7E"/>
    <w:rsid w:val="00551D5A"/>
    <w:rsid w:val="00592156"/>
    <w:rsid w:val="005B730D"/>
    <w:rsid w:val="005B7A1E"/>
    <w:rsid w:val="005D1DC8"/>
    <w:rsid w:val="005D7F50"/>
    <w:rsid w:val="00605000"/>
    <w:rsid w:val="006337F7"/>
    <w:rsid w:val="00655E1D"/>
    <w:rsid w:val="00661E89"/>
    <w:rsid w:val="00676548"/>
    <w:rsid w:val="006835D2"/>
    <w:rsid w:val="006C1BB5"/>
    <w:rsid w:val="006D5018"/>
    <w:rsid w:val="00731AEE"/>
    <w:rsid w:val="00747BC4"/>
    <w:rsid w:val="007625F7"/>
    <w:rsid w:val="007A4066"/>
    <w:rsid w:val="007A4E3D"/>
    <w:rsid w:val="007A79EE"/>
    <w:rsid w:val="007C70A4"/>
    <w:rsid w:val="00814AE4"/>
    <w:rsid w:val="00833E17"/>
    <w:rsid w:val="00854328"/>
    <w:rsid w:val="00890653"/>
    <w:rsid w:val="008A0ACF"/>
    <w:rsid w:val="008F39B7"/>
    <w:rsid w:val="00903F02"/>
    <w:rsid w:val="00935A88"/>
    <w:rsid w:val="009603C4"/>
    <w:rsid w:val="00975332"/>
    <w:rsid w:val="009E2274"/>
    <w:rsid w:val="00A24050"/>
    <w:rsid w:val="00A42598"/>
    <w:rsid w:val="00A743AB"/>
    <w:rsid w:val="00AD37FD"/>
    <w:rsid w:val="00AF2AC2"/>
    <w:rsid w:val="00B95804"/>
    <w:rsid w:val="00BB152E"/>
    <w:rsid w:val="00BD3BC8"/>
    <w:rsid w:val="00C22FCB"/>
    <w:rsid w:val="00C23611"/>
    <w:rsid w:val="00C27DF2"/>
    <w:rsid w:val="00C509A3"/>
    <w:rsid w:val="00CA277B"/>
    <w:rsid w:val="00CE47E1"/>
    <w:rsid w:val="00CE70F3"/>
    <w:rsid w:val="00CF6DE3"/>
    <w:rsid w:val="00D11627"/>
    <w:rsid w:val="00D412BB"/>
    <w:rsid w:val="00E16D54"/>
    <w:rsid w:val="00E200E0"/>
    <w:rsid w:val="00E44F6F"/>
    <w:rsid w:val="00EB0B18"/>
    <w:rsid w:val="00F5055B"/>
    <w:rsid w:val="00F91001"/>
    <w:rsid w:val="00FE3F7B"/>
    <w:rsid w:val="00FF664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56BA5D6-E11D-4661-A017-F118781F4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4E3D"/>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7A4E3D"/>
    <w:pPr>
      <w:keepNext/>
      <w:overflowPunct w:val="0"/>
      <w:autoSpaceDE w:val="0"/>
      <w:autoSpaceDN w:val="0"/>
      <w:adjustRightInd w:val="0"/>
      <w:spacing w:before="240" w:after="60"/>
      <w:textAlignment w:val="baseline"/>
      <w:outlineLvl w:val="0"/>
    </w:pPr>
    <w:rPr>
      <w:rFonts w:ascii="Arial" w:hAnsi="Arial" w:cs="Arial"/>
      <w:b/>
      <w:bCs/>
      <w:kern w:val="32"/>
      <w:sz w:val="32"/>
      <w:szCs w:val="32"/>
      <w:lang w:val="ru-RU"/>
    </w:rPr>
  </w:style>
  <w:style w:type="paragraph" w:styleId="20">
    <w:name w:val="heading 2"/>
    <w:basedOn w:val="a"/>
    <w:next w:val="a"/>
    <w:link w:val="21"/>
    <w:qFormat/>
    <w:rsid w:val="007A4E3D"/>
    <w:pPr>
      <w:keepNext/>
      <w:spacing w:before="240" w:after="60"/>
      <w:outlineLvl w:val="1"/>
    </w:pPr>
    <w:rPr>
      <w:rFonts w:ascii="Arial" w:hAnsi="Arial" w:cs="Arial"/>
      <w:b/>
      <w:bCs/>
      <w:i/>
      <w:iCs/>
      <w:sz w:val="28"/>
      <w:szCs w:val="28"/>
    </w:rPr>
  </w:style>
  <w:style w:type="paragraph" w:styleId="3">
    <w:name w:val="heading 3"/>
    <w:basedOn w:val="a"/>
    <w:next w:val="a"/>
    <w:link w:val="30"/>
    <w:qFormat/>
    <w:rsid w:val="007A4E3D"/>
    <w:pPr>
      <w:keepNext/>
      <w:spacing w:before="240" w:after="60"/>
      <w:outlineLvl w:val="2"/>
    </w:pPr>
    <w:rPr>
      <w:rFonts w:ascii="Arial" w:hAnsi="Arial" w:cs="Arial"/>
      <w:b/>
      <w:bCs/>
      <w:sz w:val="26"/>
      <w:szCs w:val="26"/>
    </w:rPr>
  </w:style>
  <w:style w:type="paragraph" w:styleId="4">
    <w:name w:val="heading 4"/>
    <w:basedOn w:val="a"/>
    <w:next w:val="a"/>
    <w:link w:val="40"/>
    <w:qFormat/>
    <w:rsid w:val="007A4E3D"/>
    <w:pPr>
      <w:keepNext/>
      <w:widowControl w:val="0"/>
      <w:autoSpaceDE w:val="0"/>
      <w:autoSpaceDN w:val="0"/>
      <w:adjustRightInd w:val="0"/>
      <w:spacing w:before="240" w:after="60"/>
      <w:outlineLvl w:val="3"/>
    </w:pPr>
    <w:rPr>
      <w:b/>
      <w:bCs/>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4E3D"/>
    <w:rPr>
      <w:rFonts w:ascii="Arial" w:eastAsia="Times New Roman" w:hAnsi="Arial" w:cs="Arial"/>
      <w:b/>
      <w:bCs/>
      <w:kern w:val="32"/>
      <w:sz w:val="32"/>
      <w:szCs w:val="32"/>
      <w:lang w:eastAsia="ru-RU"/>
    </w:rPr>
  </w:style>
  <w:style w:type="character" w:customStyle="1" w:styleId="21">
    <w:name w:val="Заголовок 2 Знак"/>
    <w:basedOn w:val="a0"/>
    <w:link w:val="20"/>
    <w:rsid w:val="007A4E3D"/>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7A4E3D"/>
    <w:rPr>
      <w:rFonts w:ascii="Arial" w:eastAsia="Times New Roman" w:hAnsi="Arial" w:cs="Arial"/>
      <w:b/>
      <w:bCs/>
      <w:sz w:val="26"/>
      <w:szCs w:val="26"/>
      <w:lang w:val="uk-UA" w:eastAsia="ru-RU"/>
    </w:rPr>
  </w:style>
  <w:style w:type="character" w:customStyle="1" w:styleId="40">
    <w:name w:val="Заголовок 4 Знак"/>
    <w:basedOn w:val="a0"/>
    <w:link w:val="4"/>
    <w:rsid w:val="007A4E3D"/>
    <w:rPr>
      <w:rFonts w:ascii="Times New Roman" w:eastAsia="Times New Roman" w:hAnsi="Times New Roman" w:cs="Times New Roman"/>
      <w:b/>
      <w:bCs/>
      <w:sz w:val="28"/>
      <w:szCs w:val="28"/>
      <w:lang w:eastAsia="ru-RU"/>
    </w:rPr>
  </w:style>
  <w:style w:type="paragraph" w:customStyle="1" w:styleId="11">
    <w:name w:val="Знак Знак1 Знак Знак Знак Знак Знак Знак1 Знак Знак"/>
    <w:basedOn w:val="a"/>
    <w:rsid w:val="007A4E3D"/>
    <w:rPr>
      <w:rFonts w:ascii="Verdana" w:hAnsi="Verdana" w:cs="Verdana"/>
      <w:sz w:val="20"/>
      <w:szCs w:val="20"/>
      <w:lang w:val="en-US" w:eastAsia="en-US"/>
    </w:rPr>
  </w:style>
  <w:style w:type="paragraph" w:styleId="a3">
    <w:name w:val="Body Text Indent"/>
    <w:basedOn w:val="a"/>
    <w:link w:val="a4"/>
    <w:rsid w:val="007A4E3D"/>
    <w:pPr>
      <w:spacing w:after="120"/>
      <w:ind w:left="283"/>
    </w:pPr>
  </w:style>
  <w:style w:type="character" w:customStyle="1" w:styleId="a4">
    <w:name w:val="Основной текст с отступом Знак"/>
    <w:basedOn w:val="a0"/>
    <w:link w:val="a3"/>
    <w:rsid w:val="007A4E3D"/>
    <w:rPr>
      <w:rFonts w:ascii="Times New Roman" w:eastAsia="Times New Roman" w:hAnsi="Times New Roman" w:cs="Times New Roman"/>
      <w:sz w:val="24"/>
      <w:szCs w:val="24"/>
      <w:lang w:val="uk-UA" w:eastAsia="ru-RU"/>
    </w:rPr>
  </w:style>
  <w:style w:type="paragraph" w:styleId="a5">
    <w:name w:val="header"/>
    <w:basedOn w:val="a"/>
    <w:link w:val="a6"/>
    <w:rsid w:val="007A4E3D"/>
    <w:pPr>
      <w:tabs>
        <w:tab w:val="center" w:pos="4677"/>
        <w:tab w:val="right" w:pos="9355"/>
      </w:tabs>
    </w:pPr>
  </w:style>
  <w:style w:type="character" w:customStyle="1" w:styleId="a6">
    <w:name w:val="Верхний колонтитул Знак"/>
    <w:basedOn w:val="a0"/>
    <w:link w:val="a5"/>
    <w:rsid w:val="007A4E3D"/>
    <w:rPr>
      <w:rFonts w:ascii="Times New Roman" w:eastAsia="Times New Roman" w:hAnsi="Times New Roman" w:cs="Times New Roman"/>
      <w:sz w:val="24"/>
      <w:szCs w:val="24"/>
      <w:lang w:val="uk-UA" w:eastAsia="ru-RU"/>
    </w:rPr>
  </w:style>
  <w:style w:type="paragraph" w:styleId="a7">
    <w:name w:val="Block Text"/>
    <w:basedOn w:val="a"/>
    <w:rsid w:val="007A4E3D"/>
    <w:pPr>
      <w:ind w:left="-360" w:right="-694" w:firstLine="900"/>
      <w:jc w:val="both"/>
    </w:pPr>
    <w:rPr>
      <w:sz w:val="28"/>
      <w:szCs w:val="28"/>
    </w:rPr>
  </w:style>
  <w:style w:type="character" w:customStyle="1" w:styleId="rvts6">
    <w:name w:val="rvts6"/>
    <w:basedOn w:val="a0"/>
    <w:rsid w:val="007A4E3D"/>
  </w:style>
  <w:style w:type="character" w:customStyle="1" w:styleId="FontStyle12">
    <w:name w:val="Font Style12"/>
    <w:rsid w:val="007A4E3D"/>
    <w:rPr>
      <w:rFonts w:ascii="Times New Roman" w:hAnsi="Times New Roman" w:cs="Times New Roman"/>
      <w:sz w:val="24"/>
      <w:szCs w:val="24"/>
    </w:rPr>
  </w:style>
  <w:style w:type="paragraph" w:styleId="a8">
    <w:name w:val="Normal (Web)"/>
    <w:aliases w:val="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
    <w:basedOn w:val="a"/>
    <w:link w:val="12"/>
    <w:rsid w:val="007A4E3D"/>
    <w:pPr>
      <w:spacing w:before="100" w:beforeAutospacing="1" w:after="100" w:afterAutospacing="1"/>
    </w:pPr>
  </w:style>
  <w:style w:type="paragraph" w:customStyle="1" w:styleId="13">
    <w:name w:val="1"/>
    <w:basedOn w:val="a"/>
    <w:next w:val="a9"/>
    <w:link w:val="14"/>
    <w:qFormat/>
    <w:rsid w:val="007A4E3D"/>
    <w:pPr>
      <w:jc w:val="center"/>
    </w:pPr>
    <w:rPr>
      <w:b/>
      <w:bCs/>
      <w:sz w:val="28"/>
    </w:rPr>
  </w:style>
  <w:style w:type="character" w:customStyle="1" w:styleId="aa">
    <w:name w:val="Название Знак"/>
    <w:basedOn w:val="a0"/>
    <w:uiPriority w:val="10"/>
    <w:rsid w:val="007A4E3D"/>
    <w:rPr>
      <w:rFonts w:ascii="Cambria" w:eastAsia="Times New Roman" w:hAnsi="Cambria" w:cs="Times New Roman"/>
      <w:color w:val="17365D"/>
      <w:spacing w:val="5"/>
      <w:kern w:val="28"/>
      <w:sz w:val="52"/>
      <w:szCs w:val="52"/>
      <w:lang w:val="uk-UA" w:eastAsia="ru-RU"/>
    </w:rPr>
  </w:style>
  <w:style w:type="paragraph" w:customStyle="1" w:styleId="Style4">
    <w:name w:val="Style4"/>
    <w:basedOn w:val="a"/>
    <w:rsid w:val="007A4E3D"/>
    <w:pPr>
      <w:widowControl w:val="0"/>
      <w:autoSpaceDE w:val="0"/>
      <w:autoSpaceDN w:val="0"/>
      <w:adjustRightInd w:val="0"/>
    </w:pPr>
    <w:rPr>
      <w:lang w:val="ru-RU"/>
    </w:rPr>
  </w:style>
  <w:style w:type="character" w:customStyle="1" w:styleId="FontStyle11">
    <w:name w:val="Font Style11"/>
    <w:rsid w:val="007A4E3D"/>
    <w:rPr>
      <w:rFonts w:ascii="Arial" w:hAnsi="Arial" w:cs="Arial"/>
      <w:sz w:val="20"/>
      <w:szCs w:val="20"/>
    </w:rPr>
  </w:style>
  <w:style w:type="character" w:customStyle="1" w:styleId="14">
    <w:name w:val="Название Знак1"/>
    <w:link w:val="13"/>
    <w:locked/>
    <w:rsid w:val="007A4E3D"/>
    <w:rPr>
      <w:rFonts w:ascii="Times New Roman" w:eastAsia="Times New Roman" w:hAnsi="Times New Roman" w:cs="Times New Roman"/>
      <w:b/>
      <w:bCs/>
      <w:sz w:val="28"/>
      <w:szCs w:val="24"/>
      <w:lang w:val="uk-UA" w:eastAsia="ru-RU"/>
    </w:rPr>
  </w:style>
  <w:style w:type="paragraph" w:customStyle="1" w:styleId="ab">
    <w:name w:val="Знак Знак Знак Знак Знак Знак Знак Знак Знак Знак Знак Знак"/>
    <w:basedOn w:val="a"/>
    <w:rsid w:val="007A4E3D"/>
    <w:rPr>
      <w:rFonts w:ascii="Verdana" w:hAnsi="Verdana" w:cs="Verdana"/>
      <w:sz w:val="20"/>
      <w:szCs w:val="20"/>
      <w:lang w:val="en-US" w:eastAsia="en-US"/>
    </w:rPr>
  </w:style>
  <w:style w:type="paragraph" w:customStyle="1" w:styleId="ac">
    <w:name w:val="Знак Знак Знак Знак Знак Знак Знак Знак Знак Знак Знак Знак Знак Знак Знак Знак Знак Знак Знак Знак Знак Знак"/>
    <w:basedOn w:val="a"/>
    <w:rsid w:val="007A4E3D"/>
    <w:rPr>
      <w:rFonts w:ascii="Verdana" w:hAnsi="Verdana" w:cs="Verdana"/>
      <w:sz w:val="20"/>
      <w:szCs w:val="20"/>
      <w:lang w:eastAsia="en-US"/>
    </w:rPr>
  </w:style>
  <w:style w:type="paragraph" w:styleId="ad">
    <w:name w:val="Body Text"/>
    <w:aliases w:val="Standard paragraph"/>
    <w:basedOn w:val="a"/>
    <w:link w:val="ae"/>
    <w:rsid w:val="007A4E3D"/>
    <w:pPr>
      <w:spacing w:after="120"/>
    </w:pPr>
  </w:style>
  <w:style w:type="character" w:customStyle="1" w:styleId="ae">
    <w:name w:val="Основной текст Знак"/>
    <w:aliases w:val="Standard paragraph Знак"/>
    <w:basedOn w:val="a0"/>
    <w:link w:val="ad"/>
    <w:rsid w:val="007A4E3D"/>
    <w:rPr>
      <w:rFonts w:ascii="Times New Roman" w:eastAsia="Times New Roman" w:hAnsi="Times New Roman" w:cs="Times New Roman"/>
      <w:sz w:val="24"/>
      <w:szCs w:val="24"/>
      <w:lang w:val="uk-UA" w:eastAsia="ru-RU"/>
    </w:rPr>
  </w:style>
  <w:style w:type="paragraph" w:customStyle="1" w:styleId="af">
    <w:name w:val="Стиль"/>
    <w:rsid w:val="007A4E3D"/>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0">
    <w:name w:val="Знак Знак Знак Знак Знак Знак Знак Знак"/>
    <w:basedOn w:val="a"/>
    <w:rsid w:val="007A4E3D"/>
    <w:rPr>
      <w:rFonts w:ascii="Verdana" w:hAnsi="Verdana" w:cs="Verdana"/>
      <w:sz w:val="20"/>
      <w:szCs w:val="20"/>
      <w:lang w:val="en-US" w:eastAsia="en-US"/>
    </w:rPr>
  </w:style>
  <w:style w:type="paragraph" w:customStyle="1" w:styleId="af1">
    <w:name w:val="Знак Знак Знак"/>
    <w:basedOn w:val="a"/>
    <w:link w:val="af2"/>
    <w:rsid w:val="007A4E3D"/>
    <w:rPr>
      <w:rFonts w:ascii="Verdana" w:hAnsi="Verdana" w:cs="Verdana"/>
      <w:sz w:val="20"/>
      <w:szCs w:val="20"/>
      <w:lang w:val="en-US" w:eastAsia="en-US"/>
    </w:rPr>
  </w:style>
  <w:style w:type="character" w:customStyle="1" w:styleId="af2">
    <w:name w:val="Знак Знак Знак Знак"/>
    <w:basedOn w:val="a0"/>
    <w:link w:val="af1"/>
    <w:rsid w:val="007A4E3D"/>
    <w:rPr>
      <w:rFonts w:ascii="Verdana" w:eastAsia="Times New Roman" w:hAnsi="Verdana" w:cs="Verdana"/>
      <w:sz w:val="20"/>
      <w:szCs w:val="20"/>
      <w:lang w:val="en-US"/>
    </w:rPr>
  </w:style>
  <w:style w:type="paragraph" w:styleId="22">
    <w:name w:val="Body Text Indent 2"/>
    <w:basedOn w:val="a"/>
    <w:link w:val="23"/>
    <w:rsid w:val="007A4E3D"/>
    <w:pPr>
      <w:spacing w:after="120" w:line="480" w:lineRule="auto"/>
      <w:ind w:left="283"/>
    </w:pPr>
  </w:style>
  <w:style w:type="character" w:customStyle="1" w:styleId="23">
    <w:name w:val="Основной текст с отступом 2 Знак"/>
    <w:basedOn w:val="a0"/>
    <w:link w:val="22"/>
    <w:rsid w:val="007A4E3D"/>
    <w:rPr>
      <w:rFonts w:ascii="Times New Roman" w:eastAsia="Times New Roman" w:hAnsi="Times New Roman" w:cs="Times New Roman"/>
      <w:sz w:val="24"/>
      <w:szCs w:val="24"/>
      <w:lang w:val="uk-UA" w:eastAsia="ru-RU"/>
    </w:rPr>
  </w:style>
  <w:style w:type="paragraph" w:customStyle="1" w:styleId="af3">
    <w:name w:val="Знак"/>
    <w:basedOn w:val="a"/>
    <w:rsid w:val="007A4E3D"/>
    <w:rPr>
      <w:rFonts w:ascii="Verdana" w:hAnsi="Verdana" w:cs="Verdana"/>
      <w:sz w:val="20"/>
      <w:szCs w:val="20"/>
      <w:lang w:val="en-US" w:eastAsia="en-US"/>
    </w:rPr>
  </w:style>
  <w:style w:type="paragraph" w:customStyle="1" w:styleId="af4">
    <w:name w:val="Знак Знак Знак Знак Знак"/>
    <w:basedOn w:val="a"/>
    <w:rsid w:val="007A4E3D"/>
    <w:rPr>
      <w:rFonts w:ascii="Verdana" w:hAnsi="Verdana" w:cs="Verdana"/>
      <w:sz w:val="20"/>
      <w:szCs w:val="20"/>
      <w:lang w:val="en-US" w:eastAsia="en-US"/>
    </w:rPr>
  </w:style>
  <w:style w:type="paragraph" w:customStyle="1" w:styleId="CharCharCharChar">
    <w:name w:val="Char Знак Знак Char Знак Знак Char Знак Знак Char Знак Знак Знак Знак Знак Знак"/>
    <w:basedOn w:val="a"/>
    <w:rsid w:val="007A4E3D"/>
    <w:rPr>
      <w:rFonts w:ascii="Verdana" w:hAnsi="Verdana" w:cs="Verdana"/>
      <w:sz w:val="20"/>
      <w:szCs w:val="20"/>
      <w:lang w:val="en-US" w:eastAsia="en-US"/>
    </w:rPr>
  </w:style>
  <w:style w:type="paragraph" w:customStyle="1" w:styleId="15">
    <w:name w:val="Абзац списка1"/>
    <w:basedOn w:val="a"/>
    <w:rsid w:val="007A4E3D"/>
    <w:pPr>
      <w:spacing w:after="200" w:line="276" w:lineRule="auto"/>
      <w:ind w:left="720"/>
      <w:contextualSpacing/>
    </w:pPr>
    <w:rPr>
      <w:rFonts w:ascii="Calibri" w:hAnsi="Calibri"/>
      <w:sz w:val="22"/>
      <w:szCs w:val="22"/>
      <w:lang w:val="ru-RU"/>
    </w:rPr>
  </w:style>
  <w:style w:type="table" w:styleId="af5">
    <w:name w:val="Table Grid"/>
    <w:basedOn w:val="a1"/>
    <w:rsid w:val="007A4E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0">
    <w:name w:val="Char Знак Знак Char Знак Знак Char Знак Знак Char Знак Знак Знак"/>
    <w:basedOn w:val="a"/>
    <w:rsid w:val="007A4E3D"/>
    <w:rPr>
      <w:rFonts w:ascii="Verdana" w:hAnsi="Verdana" w:cs="Verdana"/>
      <w:sz w:val="20"/>
      <w:szCs w:val="20"/>
      <w:lang w:val="en-US" w:eastAsia="en-US"/>
    </w:rPr>
  </w:style>
  <w:style w:type="paragraph" w:styleId="af6">
    <w:name w:val="footer"/>
    <w:basedOn w:val="a"/>
    <w:link w:val="af7"/>
    <w:uiPriority w:val="99"/>
    <w:rsid w:val="007A4E3D"/>
    <w:pPr>
      <w:tabs>
        <w:tab w:val="center" w:pos="4677"/>
        <w:tab w:val="right" w:pos="9355"/>
      </w:tabs>
    </w:pPr>
  </w:style>
  <w:style w:type="character" w:customStyle="1" w:styleId="af7">
    <w:name w:val="Нижний колонтитул Знак"/>
    <w:basedOn w:val="a0"/>
    <w:link w:val="af6"/>
    <w:uiPriority w:val="99"/>
    <w:rsid w:val="007A4E3D"/>
    <w:rPr>
      <w:rFonts w:ascii="Times New Roman" w:eastAsia="Times New Roman" w:hAnsi="Times New Roman" w:cs="Times New Roman"/>
      <w:sz w:val="24"/>
      <w:szCs w:val="24"/>
      <w:lang w:val="uk-UA" w:eastAsia="ru-RU"/>
    </w:rPr>
  </w:style>
  <w:style w:type="character" w:styleId="af8">
    <w:name w:val="page number"/>
    <w:basedOn w:val="a0"/>
    <w:rsid w:val="007A4E3D"/>
  </w:style>
  <w:style w:type="paragraph" w:customStyle="1" w:styleId="CharCharCharChar1">
    <w:name w:val="Char Знак Знак Char Знак Знак Char Знак Знак Char Знак Знак Знак Знак"/>
    <w:basedOn w:val="a"/>
    <w:rsid w:val="007A4E3D"/>
    <w:rPr>
      <w:rFonts w:ascii="Verdana" w:hAnsi="Verdana" w:cs="Verdana"/>
      <w:sz w:val="20"/>
      <w:szCs w:val="20"/>
      <w:lang w:val="en-US" w:eastAsia="en-US"/>
    </w:rPr>
  </w:style>
  <w:style w:type="paragraph" w:styleId="31">
    <w:name w:val="Body Text Indent 3"/>
    <w:basedOn w:val="a"/>
    <w:link w:val="32"/>
    <w:rsid w:val="007A4E3D"/>
    <w:pPr>
      <w:spacing w:after="120"/>
      <w:ind w:left="283"/>
    </w:pPr>
    <w:rPr>
      <w:sz w:val="16"/>
      <w:szCs w:val="16"/>
    </w:rPr>
  </w:style>
  <w:style w:type="character" w:customStyle="1" w:styleId="32">
    <w:name w:val="Основной текст с отступом 3 Знак"/>
    <w:basedOn w:val="a0"/>
    <w:link w:val="31"/>
    <w:rsid w:val="007A4E3D"/>
    <w:rPr>
      <w:rFonts w:ascii="Times New Roman" w:eastAsia="Times New Roman" w:hAnsi="Times New Roman" w:cs="Times New Roman"/>
      <w:sz w:val="16"/>
      <w:szCs w:val="16"/>
      <w:lang w:val="uk-UA" w:eastAsia="ru-RU"/>
    </w:rPr>
  </w:style>
  <w:style w:type="paragraph" w:customStyle="1" w:styleId="33">
    <w:name w:val="Îñíîâíîé òåêñò ñ îòñòóïîì 3"/>
    <w:basedOn w:val="a"/>
    <w:rsid w:val="007A4E3D"/>
    <w:pPr>
      <w:ind w:firstLine="708"/>
      <w:jc w:val="both"/>
    </w:pPr>
    <w:rPr>
      <w:sz w:val="28"/>
      <w:szCs w:val="20"/>
      <w:lang w:val="ru-RU"/>
    </w:rPr>
  </w:style>
  <w:style w:type="paragraph" w:customStyle="1" w:styleId="af9">
    <w:name w:val="Нормальный"/>
    <w:rsid w:val="007A4E3D"/>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styleId="afa">
    <w:name w:val="Hyperlink"/>
    <w:basedOn w:val="a0"/>
    <w:rsid w:val="007A4E3D"/>
    <w:rPr>
      <w:color w:val="0000FF"/>
      <w:u w:val="single"/>
    </w:rPr>
  </w:style>
  <w:style w:type="paragraph" w:customStyle="1" w:styleId="210">
    <w:name w:val="Основной текст 21"/>
    <w:basedOn w:val="a"/>
    <w:rsid w:val="007A4E3D"/>
    <w:pPr>
      <w:jc w:val="center"/>
    </w:pPr>
    <w:rPr>
      <w:sz w:val="27"/>
      <w:szCs w:val="20"/>
    </w:rPr>
  </w:style>
  <w:style w:type="paragraph" w:styleId="24">
    <w:name w:val="Body Text 2"/>
    <w:basedOn w:val="a"/>
    <w:link w:val="25"/>
    <w:rsid w:val="007A4E3D"/>
    <w:pPr>
      <w:widowControl w:val="0"/>
      <w:autoSpaceDE w:val="0"/>
      <w:autoSpaceDN w:val="0"/>
      <w:adjustRightInd w:val="0"/>
      <w:spacing w:after="120" w:line="480" w:lineRule="auto"/>
    </w:pPr>
    <w:rPr>
      <w:sz w:val="20"/>
      <w:szCs w:val="20"/>
      <w:lang w:val="ru-RU"/>
    </w:rPr>
  </w:style>
  <w:style w:type="character" w:customStyle="1" w:styleId="25">
    <w:name w:val="Основной текст 2 Знак"/>
    <w:basedOn w:val="a0"/>
    <w:link w:val="24"/>
    <w:rsid w:val="007A4E3D"/>
    <w:rPr>
      <w:rFonts w:ascii="Times New Roman" w:eastAsia="Times New Roman" w:hAnsi="Times New Roman" w:cs="Times New Roman"/>
      <w:sz w:val="20"/>
      <w:szCs w:val="20"/>
      <w:lang w:eastAsia="ru-RU"/>
    </w:rPr>
  </w:style>
  <w:style w:type="character" w:customStyle="1" w:styleId="longtext">
    <w:name w:val="long_text"/>
    <w:basedOn w:val="a0"/>
    <w:rsid w:val="007A4E3D"/>
  </w:style>
  <w:style w:type="paragraph" w:customStyle="1" w:styleId="220">
    <w:name w:val="Основной текст с отступом 22"/>
    <w:basedOn w:val="a"/>
    <w:rsid w:val="007A4E3D"/>
    <w:pPr>
      <w:suppressAutoHyphens/>
      <w:ind w:left="284" w:firstLine="436"/>
    </w:pPr>
    <w:rPr>
      <w:sz w:val="28"/>
      <w:szCs w:val="20"/>
      <w:lang w:eastAsia="ar-SA"/>
    </w:rPr>
  </w:style>
  <w:style w:type="character" w:customStyle="1" w:styleId="hps">
    <w:name w:val="hps"/>
    <w:basedOn w:val="a0"/>
    <w:rsid w:val="007A4E3D"/>
  </w:style>
  <w:style w:type="paragraph" w:customStyle="1" w:styleId="rvps12">
    <w:name w:val="rvps12"/>
    <w:basedOn w:val="a"/>
    <w:rsid w:val="007A4E3D"/>
    <w:pPr>
      <w:spacing w:before="100" w:beforeAutospacing="1" w:after="100" w:afterAutospacing="1"/>
    </w:pPr>
    <w:rPr>
      <w:lang w:val="ru-RU"/>
    </w:rPr>
  </w:style>
  <w:style w:type="paragraph" w:customStyle="1" w:styleId="16">
    <w:name w:val="Обычный1"/>
    <w:link w:val="17"/>
    <w:rsid w:val="007A4E3D"/>
    <w:pPr>
      <w:spacing w:after="0" w:line="240" w:lineRule="auto"/>
    </w:pPr>
    <w:rPr>
      <w:rFonts w:ascii="UkrainianBaltica" w:eastAsia="Times New Roman" w:hAnsi="UkrainianBaltica" w:cs="Times New Roman"/>
      <w:sz w:val="24"/>
      <w:szCs w:val="20"/>
      <w:lang w:val="uk-UA" w:eastAsia="ru-RU"/>
    </w:rPr>
  </w:style>
  <w:style w:type="character" w:customStyle="1" w:styleId="17">
    <w:name w:val="Обычный1 Знак"/>
    <w:basedOn w:val="a0"/>
    <w:link w:val="16"/>
    <w:rsid w:val="007A4E3D"/>
    <w:rPr>
      <w:rFonts w:ascii="UkrainianBaltica" w:eastAsia="Times New Roman" w:hAnsi="UkrainianBaltica" w:cs="Times New Roman"/>
      <w:sz w:val="24"/>
      <w:szCs w:val="20"/>
      <w:lang w:val="uk-UA" w:eastAsia="ru-RU"/>
    </w:rPr>
  </w:style>
  <w:style w:type="character" w:customStyle="1" w:styleId="FontStyle13">
    <w:name w:val="Font Style13"/>
    <w:rsid w:val="007A4E3D"/>
    <w:rPr>
      <w:rFonts w:ascii="Times New Roman" w:hAnsi="Times New Roman" w:cs="Times New Roman"/>
      <w:sz w:val="24"/>
      <w:szCs w:val="24"/>
    </w:rPr>
  </w:style>
  <w:style w:type="paragraph" w:customStyle="1" w:styleId="western">
    <w:name w:val="western"/>
    <w:basedOn w:val="a"/>
    <w:rsid w:val="007A4E3D"/>
    <w:pPr>
      <w:spacing w:before="100" w:beforeAutospacing="1" w:after="100" w:afterAutospacing="1"/>
    </w:pPr>
    <w:rPr>
      <w:lang w:val="ru-RU"/>
    </w:rPr>
  </w:style>
  <w:style w:type="character" w:customStyle="1" w:styleId="apple-converted-space">
    <w:name w:val="apple-converted-space"/>
    <w:basedOn w:val="a0"/>
    <w:rsid w:val="007A4E3D"/>
  </w:style>
  <w:style w:type="paragraph" w:customStyle="1" w:styleId="p1">
    <w:name w:val="p1"/>
    <w:basedOn w:val="a"/>
    <w:rsid w:val="007A4E3D"/>
    <w:pPr>
      <w:spacing w:before="100" w:beforeAutospacing="1" w:after="100" w:afterAutospacing="1"/>
    </w:pPr>
    <w:rPr>
      <w:lang w:val="ru-RU"/>
    </w:rPr>
  </w:style>
  <w:style w:type="character" w:customStyle="1" w:styleId="s1">
    <w:name w:val="s1"/>
    <w:basedOn w:val="a0"/>
    <w:rsid w:val="007A4E3D"/>
  </w:style>
  <w:style w:type="paragraph" w:customStyle="1" w:styleId="p2">
    <w:name w:val="p2"/>
    <w:basedOn w:val="a"/>
    <w:rsid w:val="007A4E3D"/>
    <w:pPr>
      <w:spacing w:before="100" w:beforeAutospacing="1" w:after="100" w:afterAutospacing="1"/>
    </w:pPr>
    <w:rPr>
      <w:lang w:val="ru-RU"/>
    </w:rPr>
  </w:style>
  <w:style w:type="paragraph" w:customStyle="1" w:styleId="p3">
    <w:name w:val="p3"/>
    <w:basedOn w:val="a"/>
    <w:rsid w:val="007A4E3D"/>
    <w:pPr>
      <w:spacing w:before="100" w:beforeAutospacing="1" w:after="100" w:afterAutospacing="1"/>
    </w:pPr>
    <w:rPr>
      <w:lang w:val="ru-RU"/>
    </w:rPr>
  </w:style>
  <w:style w:type="paragraph" w:customStyle="1" w:styleId="p4">
    <w:name w:val="p4"/>
    <w:basedOn w:val="a"/>
    <w:rsid w:val="007A4E3D"/>
    <w:pPr>
      <w:spacing w:before="100" w:beforeAutospacing="1" w:after="100" w:afterAutospacing="1"/>
    </w:pPr>
    <w:rPr>
      <w:lang w:val="ru-RU"/>
    </w:rPr>
  </w:style>
  <w:style w:type="character" w:customStyle="1" w:styleId="s2">
    <w:name w:val="s2"/>
    <w:basedOn w:val="a0"/>
    <w:rsid w:val="007A4E3D"/>
  </w:style>
  <w:style w:type="character" w:customStyle="1" w:styleId="s3">
    <w:name w:val="s3"/>
    <w:basedOn w:val="a0"/>
    <w:rsid w:val="007A4E3D"/>
  </w:style>
  <w:style w:type="paragraph" w:customStyle="1" w:styleId="p5">
    <w:name w:val="p5"/>
    <w:basedOn w:val="a"/>
    <w:rsid w:val="007A4E3D"/>
    <w:pPr>
      <w:spacing w:before="100" w:beforeAutospacing="1" w:after="100" w:afterAutospacing="1"/>
    </w:pPr>
    <w:rPr>
      <w:lang w:val="ru-RU"/>
    </w:rPr>
  </w:style>
  <w:style w:type="paragraph" w:customStyle="1" w:styleId="p6">
    <w:name w:val="p6"/>
    <w:basedOn w:val="a"/>
    <w:rsid w:val="007A4E3D"/>
    <w:pPr>
      <w:spacing w:before="100" w:beforeAutospacing="1" w:after="100" w:afterAutospacing="1"/>
    </w:pPr>
    <w:rPr>
      <w:lang w:val="ru-RU"/>
    </w:rPr>
  </w:style>
  <w:style w:type="paragraph" w:customStyle="1" w:styleId="110">
    <w:name w:val="Знак Знак1 Знак Знак Знак Знак Знак Знак1"/>
    <w:basedOn w:val="a"/>
    <w:rsid w:val="007A4E3D"/>
    <w:rPr>
      <w:rFonts w:ascii="Verdana" w:hAnsi="Verdana" w:cs="Verdana"/>
      <w:sz w:val="20"/>
      <w:szCs w:val="20"/>
      <w:lang w:val="en-US" w:eastAsia="en-US"/>
    </w:rPr>
  </w:style>
  <w:style w:type="paragraph" w:styleId="2">
    <w:name w:val="List Bullet 2"/>
    <w:basedOn w:val="a"/>
    <w:rsid w:val="007A4E3D"/>
    <w:pPr>
      <w:numPr>
        <w:numId w:val="4"/>
      </w:numPr>
    </w:pPr>
    <w:rPr>
      <w:lang w:val="ru-RU"/>
    </w:rPr>
  </w:style>
  <w:style w:type="character" w:customStyle="1" w:styleId="st">
    <w:name w:val="st"/>
    <w:basedOn w:val="a0"/>
    <w:rsid w:val="007A4E3D"/>
  </w:style>
  <w:style w:type="paragraph" w:styleId="HTML">
    <w:name w:val="HTML Preformatted"/>
    <w:basedOn w:val="a"/>
    <w:link w:val="HTML0"/>
    <w:qFormat/>
    <w:rsid w:val="007A4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7A4E3D"/>
    <w:rPr>
      <w:rFonts w:ascii="Courier New" w:eastAsia="Times New Roman" w:hAnsi="Courier New" w:cs="Courier New"/>
      <w:sz w:val="20"/>
      <w:szCs w:val="20"/>
      <w:lang w:eastAsia="ru-RU"/>
    </w:rPr>
  </w:style>
  <w:style w:type="character" w:customStyle="1" w:styleId="xfm68602023">
    <w:name w:val="xfm_68602023"/>
    <w:basedOn w:val="a0"/>
    <w:rsid w:val="007A4E3D"/>
  </w:style>
  <w:style w:type="character" w:customStyle="1" w:styleId="26">
    <w:name w:val="Основной текст (2)_"/>
    <w:basedOn w:val="a0"/>
    <w:link w:val="27"/>
    <w:rsid w:val="007A4E3D"/>
    <w:rPr>
      <w:sz w:val="28"/>
      <w:szCs w:val="28"/>
      <w:shd w:val="clear" w:color="auto" w:fill="FFFFFF"/>
    </w:rPr>
  </w:style>
  <w:style w:type="paragraph" w:customStyle="1" w:styleId="27">
    <w:name w:val="Основной текст (2)"/>
    <w:basedOn w:val="a"/>
    <w:link w:val="26"/>
    <w:rsid w:val="007A4E3D"/>
    <w:pPr>
      <w:widowControl w:val="0"/>
      <w:shd w:val="clear" w:color="auto" w:fill="FFFFFF"/>
      <w:spacing w:before="120" w:line="322" w:lineRule="exact"/>
      <w:jc w:val="both"/>
    </w:pPr>
    <w:rPr>
      <w:rFonts w:asciiTheme="minorHAnsi" w:eastAsiaTheme="minorHAnsi" w:hAnsiTheme="minorHAnsi" w:cstheme="minorBidi"/>
      <w:sz w:val="28"/>
      <w:szCs w:val="28"/>
      <w:lang w:val="ru-RU" w:eastAsia="en-US"/>
    </w:rPr>
  </w:style>
  <w:style w:type="character" w:customStyle="1" w:styleId="2Corbel13pt">
    <w:name w:val="Основной текст (2) + Corbel;13 pt;Курсив"/>
    <w:basedOn w:val="26"/>
    <w:rsid w:val="007A4E3D"/>
    <w:rPr>
      <w:rFonts w:ascii="Corbel" w:eastAsia="Corbel" w:hAnsi="Corbel" w:cs="Corbel"/>
      <w:b w:val="0"/>
      <w:bCs w:val="0"/>
      <w:i/>
      <w:iCs/>
      <w:smallCaps w:val="0"/>
      <w:strike w:val="0"/>
      <w:color w:val="000000"/>
      <w:spacing w:val="0"/>
      <w:w w:val="100"/>
      <w:position w:val="0"/>
      <w:sz w:val="26"/>
      <w:szCs w:val="26"/>
      <w:u w:val="none"/>
      <w:shd w:val="clear" w:color="auto" w:fill="FFFFFF"/>
      <w:lang w:val="uk-UA" w:eastAsia="uk-UA" w:bidi="uk-UA"/>
    </w:rPr>
  </w:style>
  <w:style w:type="character" w:customStyle="1" w:styleId="221">
    <w:name w:val="Основной текст (2)2"/>
    <w:basedOn w:val="26"/>
    <w:rsid w:val="007A4E3D"/>
    <w:rPr>
      <w:rFonts w:ascii="Times New Roman" w:hAnsi="Times New Roman" w:cs="Times New Roman" w:hint="default"/>
      <w:strike w:val="0"/>
      <w:dstrike w:val="0"/>
      <w:sz w:val="16"/>
      <w:szCs w:val="16"/>
      <w:u w:val="none"/>
      <w:shd w:val="clear" w:color="auto" w:fill="FFFFFF"/>
      <w:lang w:bidi="ar-SA"/>
    </w:rPr>
  </w:style>
  <w:style w:type="paragraph" w:customStyle="1" w:styleId="211">
    <w:name w:val="Основной текст с отступом 21"/>
    <w:basedOn w:val="a"/>
    <w:rsid w:val="007A4E3D"/>
    <w:pPr>
      <w:suppressAutoHyphens/>
      <w:ind w:firstLine="709"/>
      <w:jc w:val="both"/>
    </w:pPr>
    <w:rPr>
      <w:sz w:val="28"/>
      <w:szCs w:val="20"/>
      <w:lang w:val="ru-RU" w:eastAsia="zh-CN"/>
    </w:rPr>
  </w:style>
  <w:style w:type="paragraph" w:customStyle="1" w:styleId="212">
    <w:name w:val="Основной текст (2)1"/>
    <w:basedOn w:val="a"/>
    <w:rsid w:val="007A4E3D"/>
    <w:pPr>
      <w:widowControl w:val="0"/>
      <w:shd w:val="clear" w:color="auto" w:fill="FFFFFF"/>
      <w:suppressAutoHyphens/>
      <w:spacing w:line="240" w:lineRule="exact"/>
      <w:jc w:val="both"/>
    </w:pPr>
    <w:rPr>
      <w:sz w:val="16"/>
      <w:szCs w:val="16"/>
      <w:lang w:val="ru-RU"/>
    </w:rPr>
  </w:style>
  <w:style w:type="paragraph" w:customStyle="1" w:styleId="310">
    <w:name w:val="Основной текст 31"/>
    <w:basedOn w:val="a"/>
    <w:rsid w:val="007A4E3D"/>
    <w:pPr>
      <w:suppressAutoHyphens/>
      <w:spacing w:after="120"/>
    </w:pPr>
    <w:rPr>
      <w:sz w:val="16"/>
      <w:szCs w:val="16"/>
      <w:lang w:val="ru-RU" w:eastAsia="zh-CN"/>
    </w:rPr>
  </w:style>
  <w:style w:type="paragraph" w:styleId="afb">
    <w:name w:val="List Paragraph"/>
    <w:basedOn w:val="a"/>
    <w:link w:val="afc"/>
    <w:uiPriority w:val="34"/>
    <w:qFormat/>
    <w:rsid w:val="007A4E3D"/>
    <w:pPr>
      <w:ind w:left="720"/>
      <w:contextualSpacing/>
    </w:pPr>
    <w:rPr>
      <w:szCs w:val="20"/>
    </w:rPr>
  </w:style>
  <w:style w:type="paragraph" w:customStyle="1" w:styleId="Iauiue">
    <w:name w:val="Iau?iue"/>
    <w:uiPriority w:val="99"/>
    <w:rsid w:val="007A4E3D"/>
    <w:pPr>
      <w:spacing w:after="0" w:line="240" w:lineRule="auto"/>
    </w:pPr>
    <w:rPr>
      <w:rFonts w:ascii="Times New Roman" w:eastAsia="Times New Roman" w:hAnsi="Times New Roman" w:cs="Times New Roman"/>
      <w:sz w:val="20"/>
      <w:szCs w:val="20"/>
      <w:lang w:eastAsia="ru-RU"/>
    </w:rPr>
  </w:style>
  <w:style w:type="character" w:customStyle="1" w:styleId="FontStyle19">
    <w:name w:val="Font Style19"/>
    <w:basedOn w:val="a0"/>
    <w:rsid w:val="007A4E3D"/>
    <w:rPr>
      <w:rFonts w:ascii="Times New Roman" w:hAnsi="Times New Roman" w:cs="Times New Roman"/>
      <w:b/>
      <w:bCs/>
      <w:sz w:val="20"/>
      <w:szCs w:val="20"/>
    </w:rPr>
  </w:style>
  <w:style w:type="paragraph" w:styleId="afd">
    <w:name w:val="No Spacing"/>
    <w:qFormat/>
    <w:rsid w:val="007A4E3D"/>
    <w:pPr>
      <w:suppressAutoHyphens/>
      <w:spacing w:after="0" w:line="240" w:lineRule="auto"/>
    </w:pPr>
    <w:rPr>
      <w:rFonts w:ascii="Times New Roman" w:eastAsia="Times New Roman" w:hAnsi="Times New Roman" w:cs="Times New Roman"/>
      <w:sz w:val="24"/>
      <w:szCs w:val="24"/>
      <w:lang w:val="uk-UA" w:eastAsia="zh-CN"/>
    </w:rPr>
  </w:style>
  <w:style w:type="paragraph" w:styleId="afe">
    <w:name w:val="Subtitle"/>
    <w:basedOn w:val="a"/>
    <w:next w:val="ad"/>
    <w:link w:val="aff"/>
    <w:qFormat/>
    <w:rsid w:val="007A4E3D"/>
    <w:pPr>
      <w:suppressAutoHyphens/>
      <w:jc w:val="center"/>
    </w:pPr>
    <w:rPr>
      <w:sz w:val="28"/>
      <w:szCs w:val="20"/>
      <w:u w:val="single"/>
      <w:lang w:eastAsia="ar-SA"/>
    </w:rPr>
  </w:style>
  <w:style w:type="character" w:customStyle="1" w:styleId="aff">
    <w:name w:val="Подзаголовок Знак"/>
    <w:basedOn w:val="a0"/>
    <w:link w:val="afe"/>
    <w:rsid w:val="007A4E3D"/>
    <w:rPr>
      <w:rFonts w:ascii="Times New Roman" w:eastAsia="Times New Roman" w:hAnsi="Times New Roman" w:cs="Times New Roman"/>
      <w:sz w:val="28"/>
      <w:szCs w:val="20"/>
      <w:u w:val="single"/>
      <w:lang w:val="uk-UA" w:eastAsia="ar-SA"/>
    </w:rPr>
  </w:style>
  <w:style w:type="character" w:customStyle="1" w:styleId="12">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w:link w:val="a8"/>
    <w:locked/>
    <w:rsid w:val="007A4E3D"/>
    <w:rPr>
      <w:rFonts w:ascii="Times New Roman" w:eastAsia="Times New Roman" w:hAnsi="Times New Roman" w:cs="Times New Roman"/>
      <w:sz w:val="24"/>
      <w:szCs w:val="24"/>
      <w:lang w:eastAsia="ru-RU"/>
    </w:rPr>
  </w:style>
  <w:style w:type="character" w:customStyle="1" w:styleId="aff0">
    <w:name w:val="Основной текст_"/>
    <w:link w:val="18"/>
    <w:uiPriority w:val="99"/>
    <w:locked/>
    <w:rsid w:val="007A4E3D"/>
    <w:rPr>
      <w:spacing w:val="4"/>
      <w:sz w:val="25"/>
      <w:szCs w:val="25"/>
      <w:shd w:val="clear" w:color="auto" w:fill="FFFFFF"/>
    </w:rPr>
  </w:style>
  <w:style w:type="paragraph" w:customStyle="1" w:styleId="18">
    <w:name w:val="Основной текст1"/>
    <w:basedOn w:val="a"/>
    <w:link w:val="aff0"/>
    <w:uiPriority w:val="99"/>
    <w:rsid w:val="007A4E3D"/>
    <w:pPr>
      <w:widowControl w:val="0"/>
      <w:shd w:val="clear" w:color="auto" w:fill="FFFFFF"/>
      <w:spacing w:line="480" w:lineRule="exact"/>
      <w:ind w:firstLine="720"/>
      <w:jc w:val="both"/>
    </w:pPr>
    <w:rPr>
      <w:rFonts w:asciiTheme="minorHAnsi" w:eastAsiaTheme="minorHAnsi" w:hAnsiTheme="minorHAnsi" w:cstheme="minorBidi"/>
      <w:spacing w:val="4"/>
      <w:sz w:val="25"/>
      <w:szCs w:val="25"/>
      <w:lang w:val="ru-RU" w:eastAsia="en-US"/>
    </w:rPr>
  </w:style>
  <w:style w:type="character" w:styleId="aff1">
    <w:name w:val="Strong"/>
    <w:basedOn w:val="a0"/>
    <w:qFormat/>
    <w:rsid w:val="007A4E3D"/>
    <w:rPr>
      <w:b/>
      <w:bCs/>
    </w:rPr>
  </w:style>
  <w:style w:type="character" w:customStyle="1" w:styleId="fs14">
    <w:name w:val="fs_14"/>
    <w:rsid w:val="007A4E3D"/>
  </w:style>
  <w:style w:type="paragraph" w:customStyle="1" w:styleId="rvps2">
    <w:name w:val="rvps2"/>
    <w:basedOn w:val="a"/>
    <w:rsid w:val="007A4E3D"/>
    <w:pPr>
      <w:spacing w:before="100" w:beforeAutospacing="1" w:after="100" w:afterAutospacing="1"/>
    </w:pPr>
    <w:rPr>
      <w:lang w:val="ru-RU"/>
    </w:rPr>
  </w:style>
  <w:style w:type="paragraph" w:customStyle="1" w:styleId="Iniiaiieoaeno">
    <w:name w:val="Iniiaiie oaeno"/>
    <w:basedOn w:val="Iauiue"/>
    <w:uiPriority w:val="99"/>
    <w:rsid w:val="007A4E3D"/>
    <w:rPr>
      <w:sz w:val="24"/>
      <w:szCs w:val="24"/>
      <w:lang w:val="en-US"/>
    </w:rPr>
  </w:style>
  <w:style w:type="paragraph" w:customStyle="1" w:styleId="Default">
    <w:name w:val="Default"/>
    <w:rsid w:val="007A4E3D"/>
    <w:pPr>
      <w:autoSpaceDE w:val="0"/>
      <w:autoSpaceDN w:val="0"/>
      <w:adjustRightInd w:val="0"/>
      <w:spacing w:after="0" w:line="240" w:lineRule="auto"/>
    </w:pPr>
    <w:rPr>
      <w:rFonts w:ascii="Corbel" w:eastAsia="Times New Roman" w:hAnsi="Corbel" w:cs="Corbel"/>
      <w:color w:val="000000"/>
      <w:sz w:val="24"/>
      <w:szCs w:val="24"/>
      <w:lang w:eastAsia="ru-RU"/>
    </w:rPr>
  </w:style>
  <w:style w:type="character" w:customStyle="1" w:styleId="afc">
    <w:name w:val="Абзац списка Знак"/>
    <w:basedOn w:val="a0"/>
    <w:link w:val="afb"/>
    <w:uiPriority w:val="34"/>
    <w:rsid w:val="007A4E3D"/>
    <w:rPr>
      <w:rFonts w:ascii="Times New Roman" w:eastAsia="Times New Roman" w:hAnsi="Times New Roman" w:cs="Times New Roman"/>
      <w:sz w:val="24"/>
      <w:szCs w:val="20"/>
      <w:lang w:val="uk-UA" w:eastAsia="ru-RU"/>
    </w:rPr>
  </w:style>
  <w:style w:type="paragraph" w:customStyle="1" w:styleId="19">
    <w:name w:val="Знак Знак Знак Знак1"/>
    <w:basedOn w:val="a"/>
    <w:rsid w:val="007A4E3D"/>
    <w:rPr>
      <w:rFonts w:ascii="Verdana" w:hAnsi="Verdana" w:cs="Verdana"/>
      <w:sz w:val="20"/>
      <w:szCs w:val="20"/>
      <w:lang w:val="en-US" w:eastAsia="en-US"/>
    </w:rPr>
  </w:style>
  <w:style w:type="paragraph" w:customStyle="1" w:styleId="41">
    <w:name w:val="Обычный4"/>
    <w:rsid w:val="007A4E3D"/>
    <w:pPr>
      <w:spacing w:after="0" w:line="240" w:lineRule="auto"/>
    </w:pPr>
    <w:rPr>
      <w:rFonts w:ascii="Times New Roman" w:eastAsia="Times New Roman" w:hAnsi="Times New Roman" w:cs="Times New Roman"/>
      <w:sz w:val="20"/>
      <w:szCs w:val="20"/>
      <w:lang w:eastAsia="ru-RU"/>
    </w:rPr>
  </w:style>
  <w:style w:type="character" w:styleId="aff2">
    <w:name w:val="Emphasis"/>
    <w:qFormat/>
    <w:rsid w:val="007A4E3D"/>
    <w:rPr>
      <w:i/>
      <w:iCs/>
    </w:rPr>
  </w:style>
  <w:style w:type="character" w:customStyle="1" w:styleId="docdata">
    <w:name w:val="docdata"/>
    <w:aliases w:val="docy,v5,3012,baiaagaaboqcaaadlgyaaawkbgaaaaaaaaaaaaaaaaaaaaaaaaaaaaaaaaaaaaaaaaaaaaaaaaaaaaaaaaaaaaaaaaaaaaaaaaaaaaaaaaaaaaaaaaaaaaaaaaaaaaaaaaaaaaaaaaaaaaaaaaaaaaaaaaaaaaaaaaaaaaaaaaaaaaaaaaaaaaaaaaaaaaaaaaaaaaaaaaaaaaaaaaaaaaaaaaaaaaaaaaaaaaaa"/>
    <w:basedOn w:val="a0"/>
    <w:rsid w:val="007A4E3D"/>
  </w:style>
  <w:style w:type="paragraph" w:customStyle="1" w:styleId="aff3">
    <w:name w:val="Нормальний текст"/>
    <w:basedOn w:val="a"/>
    <w:rsid w:val="007A4E3D"/>
    <w:pPr>
      <w:spacing w:before="120"/>
      <w:ind w:firstLine="567"/>
    </w:pPr>
    <w:rPr>
      <w:rFonts w:ascii="Antiqua" w:hAnsi="Antiqua"/>
      <w:sz w:val="26"/>
      <w:szCs w:val="20"/>
    </w:rPr>
  </w:style>
  <w:style w:type="paragraph" w:styleId="a9">
    <w:name w:val="Title"/>
    <w:basedOn w:val="a"/>
    <w:next w:val="a"/>
    <w:link w:val="aff4"/>
    <w:uiPriority w:val="10"/>
    <w:qFormat/>
    <w:rsid w:val="007A4E3D"/>
    <w:pPr>
      <w:contextualSpacing/>
    </w:pPr>
    <w:rPr>
      <w:rFonts w:asciiTheme="majorHAnsi" w:eastAsiaTheme="majorEastAsia" w:hAnsiTheme="majorHAnsi" w:cstheme="majorBidi"/>
      <w:spacing w:val="-10"/>
      <w:kern w:val="28"/>
      <w:sz w:val="56"/>
      <w:szCs w:val="56"/>
    </w:rPr>
  </w:style>
  <w:style w:type="character" w:customStyle="1" w:styleId="aff4">
    <w:name w:val="Заголовок Знак"/>
    <w:basedOn w:val="a0"/>
    <w:link w:val="a9"/>
    <w:uiPriority w:val="10"/>
    <w:rsid w:val="007A4E3D"/>
    <w:rPr>
      <w:rFonts w:asciiTheme="majorHAnsi" w:eastAsiaTheme="majorEastAsia" w:hAnsiTheme="majorHAnsi" w:cstheme="majorBidi"/>
      <w:spacing w:val="-10"/>
      <w:kern w:val="28"/>
      <w:sz w:val="56"/>
      <w:szCs w:val="5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206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D3BAB-25AF-4E65-99A0-C74FA1E18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72391</Words>
  <Characters>41263</Characters>
  <Application>Microsoft Office Word</Application>
  <DocSecurity>0</DocSecurity>
  <Lines>343</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113428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AdminSS</dc:creator>
  <cp:lastModifiedBy>Користувач Windows</cp:lastModifiedBy>
  <cp:revision>3</cp:revision>
  <cp:lastPrinted>2018-12-29T06:26:00Z</cp:lastPrinted>
  <dcterms:created xsi:type="dcterms:W3CDTF">2018-12-29T13:03:00Z</dcterms:created>
  <dcterms:modified xsi:type="dcterms:W3CDTF">2018-12-29T13:03:00Z</dcterms:modified>
</cp:coreProperties>
</file>